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10" w:rsidRPr="00E400A3" w:rsidRDefault="00B65410" w:rsidP="00B65410">
      <w:pPr>
        <w:rPr>
          <w:rFonts w:ascii="Arabic Typesetting" w:hAnsi="Arabic Typesetting" w:cs="Arabic Typesetting"/>
          <w:b/>
          <w:bCs/>
          <w:sz w:val="96"/>
          <w:szCs w:val="96"/>
          <w:rtl/>
        </w:rPr>
      </w:pPr>
      <w:r w:rsidRPr="00E400A3">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الثانية</w:t>
      </w:r>
      <w:r w:rsidRPr="00E400A3">
        <w:rPr>
          <w:rFonts w:ascii="Arabic Typesetting" w:hAnsi="Arabic Typesetting" w:cs="Arabic Typesetting"/>
          <w:b/>
          <w:bCs/>
          <w:sz w:val="96"/>
          <w:szCs w:val="96"/>
          <w:rtl/>
        </w:rPr>
        <w:t xml:space="preserve"> </w:t>
      </w:r>
    </w:p>
    <w:p w:rsidR="00B65410" w:rsidRPr="00E400A3" w:rsidRDefault="00B65410" w:rsidP="00B65410">
      <w:pPr>
        <w:rPr>
          <w:rFonts w:ascii="Arabic Typesetting" w:hAnsi="Arabic Typesetting" w:cs="Arabic Typesetting"/>
          <w:b/>
          <w:bCs/>
          <w:sz w:val="96"/>
          <w:szCs w:val="96"/>
          <w:rtl/>
        </w:rPr>
      </w:pPr>
      <w:r w:rsidRPr="00E400A3">
        <w:rPr>
          <w:rFonts w:ascii="Arabic Typesetting" w:hAnsi="Arabic Typesetting" w:cs="Arabic Typesetting"/>
          <w:b/>
          <w:bCs/>
          <w:sz w:val="96"/>
          <w:szCs w:val="96"/>
          <w:rtl/>
        </w:rPr>
        <w:t xml:space="preserve">عشرة  بعد </w:t>
      </w:r>
      <w:r>
        <w:rPr>
          <w:rFonts w:ascii="Arabic Typesetting" w:hAnsi="Arabic Typesetting" w:cs="Arabic Typesetting"/>
          <w:b/>
          <w:bCs/>
          <w:sz w:val="96"/>
          <w:szCs w:val="96"/>
          <w:rtl/>
        </w:rPr>
        <w:t>المائة</w:t>
      </w:r>
      <w:r w:rsidRPr="00E400A3">
        <w:rPr>
          <w:rFonts w:ascii="Arabic Typesetting" w:hAnsi="Arabic Typesetting" w:cs="Arabic Typesetting"/>
          <w:b/>
          <w:bCs/>
          <w:sz w:val="96"/>
          <w:szCs w:val="96"/>
          <w:rtl/>
        </w:rPr>
        <w:t xml:space="preserve"> في موضوع (المقدم المؤخر ) وهي بعنوان :</w:t>
      </w:r>
    </w:p>
    <w:p w:rsidR="00B65410" w:rsidRPr="00887395" w:rsidRDefault="00B65410" w:rsidP="00B65410">
      <w:pPr>
        <w:rPr>
          <w:rFonts w:ascii="Arabic Typesetting" w:hAnsi="Arabic Typesetting" w:cs="Arabic Typesetting"/>
          <w:b/>
          <w:bCs/>
          <w:sz w:val="96"/>
          <w:szCs w:val="96"/>
          <w:rtl/>
        </w:rPr>
      </w:pPr>
      <w:r w:rsidRPr="00E400A3">
        <w:rPr>
          <w:rFonts w:ascii="Arabic Typesetting" w:hAnsi="Arabic Typesetting" w:cs="Arabic Typesetting"/>
          <w:b/>
          <w:bCs/>
          <w:sz w:val="96"/>
          <w:szCs w:val="96"/>
          <w:rtl/>
        </w:rPr>
        <w:t>*لتطمئن به قلوبكم :</w:t>
      </w:r>
    </w:p>
    <w:p w:rsidR="00B65410" w:rsidRPr="00887395" w:rsidRDefault="00B65410" w:rsidP="00B6541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والكلام في المائدة أيضاً على التحليل والتجريم ومن بيده ذلك، ورفض أية جهة تحلل وتحرم من غير الله فإن الله هو يحكم ما يريد. قال سبحانه: { </w:t>
      </w:r>
      <w:proofErr w:type="spellStart"/>
      <w:r w:rsidRPr="00887395">
        <w:rPr>
          <w:rFonts w:ascii="Arabic Typesetting" w:hAnsi="Arabic Typesetting" w:cs="Arabic Typesetting"/>
          <w:b/>
          <w:bCs/>
          <w:sz w:val="96"/>
          <w:szCs w:val="96"/>
          <w:rtl/>
        </w:rPr>
        <w:t>يَاأَيُّهَا</w:t>
      </w:r>
      <w:proofErr w:type="spellEnd"/>
      <w:r w:rsidRPr="00887395">
        <w:rPr>
          <w:rFonts w:ascii="Arabic Typesetting" w:hAnsi="Arabic Typesetting" w:cs="Arabic Typesetting"/>
          <w:b/>
          <w:bCs/>
          <w:sz w:val="96"/>
          <w:szCs w:val="96"/>
          <w:rtl/>
        </w:rPr>
        <w:t xml:space="preserve"> الَّذِينَ آَمَنُوا أَوْفُوا بِالْعُقُودِ أُحِلَّتْ لَكُمْ بَهِيمَةُ الْأَنْعَامِ إِلَّا مَا </w:t>
      </w:r>
      <w:r w:rsidRPr="00887395">
        <w:rPr>
          <w:rFonts w:ascii="Arabic Typesetting" w:hAnsi="Arabic Typesetting" w:cs="Arabic Typesetting"/>
          <w:b/>
          <w:bCs/>
          <w:sz w:val="96"/>
          <w:szCs w:val="96"/>
          <w:rtl/>
        </w:rPr>
        <w:lastRenderedPageBreak/>
        <w:t xml:space="preserve">يُتْلَى عَلَيْكُمْ غَيْرَ مُحِلِّي الصَّيْدِ وَأَنْتُمْ حُرُمٌ إِنَّ اللَّهَ يَحْكُمُ مَا يُرِيدُ (1) 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 حُرِّمَتْ عَلَيْكُمُ الْمَيْتَةُ وَالدَّمُ وَلَحْمُ الْخِنْزِيرِ وَمَا أُهِلَّ لِغَيْرِ اللَّهِ بِهِ </w:t>
      </w:r>
      <w:r w:rsidRPr="00887395">
        <w:rPr>
          <w:rFonts w:ascii="Arabic Typesetting" w:hAnsi="Arabic Typesetting" w:cs="Arabic Typesetting"/>
          <w:b/>
          <w:bCs/>
          <w:sz w:val="96"/>
          <w:szCs w:val="96"/>
          <w:rtl/>
        </w:rPr>
        <w:lastRenderedPageBreak/>
        <w:t xml:space="preserve">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 يَسْأَلُونَكَ مَاذَا أُحِلَّ لَهُمْ قُلْ أُحِلَّ لَكُمُ الطَّيِّبَاتُ وَمَا عَلَّمْتُمْ مِنَ الْجَوَارِحِ مُكَلِّبِينَ تُعَلِّمُونَهُنَّ مِمَّا عَلَّمَكُمُ اللَّهُ فَكُلُوا مِمَّا أَمْسَكْنَ </w:t>
      </w:r>
      <w:r w:rsidRPr="00887395">
        <w:rPr>
          <w:rFonts w:ascii="Arabic Typesetting" w:hAnsi="Arabic Typesetting" w:cs="Arabic Typesetting"/>
          <w:b/>
          <w:bCs/>
          <w:sz w:val="96"/>
          <w:szCs w:val="96"/>
          <w:rtl/>
        </w:rPr>
        <w:lastRenderedPageBreak/>
        <w:t>عَلَيْكُمْ وَاذْكُرُوا اسْمَ اللَّهِ عَلَيْهِ وَاتَّقُوا اللَّهَ إِنَّ اللَّهَ سَرِيعُ الْحِسَابِ (4)}(المائدة) ، فهو يجعل التحليل والتحريم بيده ويرفض أية جهة أخرى تقوم بذلك، لأن ذلك من الشرك الذي أبطله الإسلام ولذا قدمه في البطلان فقال : { وَمَا أُهِلَّ لِغَيْرِ اللَّهِ بِهِ }.</w:t>
      </w:r>
    </w:p>
    <w:p w:rsidR="00B65410" w:rsidRDefault="00B65410" w:rsidP="00B6541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ثم إنه جاء في الموطنين بذكر اسم الله على الذبائح فذكر في آية الأنعام أن المشركين لا يذكرون اسم الله على بعض ذبائحهم تعمداً فقال: { وَأَنْعَامٌ لَا يَذْكُرُونَ اسْمَ اللَّهِ عَلَيْهَا </w:t>
      </w:r>
      <w:r w:rsidRPr="00887395">
        <w:rPr>
          <w:rFonts w:ascii="Arabic Typesetting" w:hAnsi="Arabic Typesetting" w:cs="Arabic Typesetting"/>
          <w:b/>
          <w:bCs/>
          <w:sz w:val="96"/>
          <w:szCs w:val="96"/>
          <w:rtl/>
        </w:rPr>
        <w:lastRenderedPageBreak/>
        <w:t xml:space="preserve">}. وأمر في آية المائدة بذكر اسم الله فقال: { وَاذْكُرُوا اسْمَ اللَّهِ عَلَيْهِ } فناسب ذلك تقديم بطلان ذكر غير </w:t>
      </w:r>
      <w:proofErr w:type="spellStart"/>
      <w:r w:rsidRPr="00887395">
        <w:rPr>
          <w:rFonts w:ascii="Arabic Typesetting" w:hAnsi="Arabic Typesetting" w:cs="Arabic Typesetting"/>
          <w:b/>
          <w:bCs/>
          <w:sz w:val="96"/>
          <w:szCs w:val="96"/>
          <w:rtl/>
        </w:rPr>
        <w:t>الله.وأما</w:t>
      </w:r>
      <w:proofErr w:type="spellEnd"/>
      <w:r w:rsidRPr="00887395">
        <w:rPr>
          <w:rFonts w:ascii="Arabic Typesetting" w:hAnsi="Arabic Typesetting" w:cs="Arabic Typesetting"/>
          <w:b/>
          <w:bCs/>
          <w:sz w:val="96"/>
          <w:szCs w:val="96"/>
          <w:rtl/>
        </w:rPr>
        <w:t xml:space="preserve"> في البقرة فليس المقام كذلك فلم يذكر أن جهة أخرى تقوم بالتحليل والتحريم وإنما الكلام على ما رزق الله عباده من الطيبات فقال: { يَا أَيُّهَا النَّاسُ كُلُوا مِمَّا فِي الْأَرْضِ حَلَالًا طَيِّبًا (168) البقرة). وقال بعدها: { يَا أَيُّهَا الَّذِينَ آَمَنُوا كُلُوا مِنْ طَيِّبَاتِ مَا رَزَقْنَاكُمْ وَاشْكُرُوا لِلَّهِ إِنْ كُنْتُمْ إِيَّاهُ تَعْبُدُونَ (172) إِنَّمَا حَرَّمَ عَلَيْكُمُ الْمَيْتَةَ وَالدَّمَ وَلَحْمَ </w:t>
      </w:r>
      <w:r w:rsidRPr="00887395">
        <w:rPr>
          <w:rFonts w:ascii="Arabic Typesetting" w:hAnsi="Arabic Typesetting" w:cs="Arabic Typesetting"/>
          <w:b/>
          <w:bCs/>
          <w:sz w:val="96"/>
          <w:szCs w:val="96"/>
          <w:rtl/>
        </w:rPr>
        <w:lastRenderedPageBreak/>
        <w:t xml:space="preserve">الْخِنْزِيرِ وَمَا أُهِلَّ بِهِ لِغَيْرِ اللَّهِ فَمَنِ اضْطُرَّ غَيْرَ بَاغٍ وَلَا عَادٍ فَلَا إِثْمَ عَلَيْهِ إِنَّ اللَّهَ غَفُورٌ رَحِيمٌ (173)}(البقرة) ، فلما كان المقام مقام الرزق والطعام بأكل الطيبات قدم { به } والضمير يعود على ما يذبح وهو طعام مناسبة للمقام (انظر </w:t>
      </w:r>
    </w:p>
    <w:p w:rsidR="00B65410" w:rsidRDefault="00B65410" w:rsidP="00B6541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ملاك التأويل 1/107 ـ 108) ، والله أعلم.</w:t>
      </w:r>
    </w:p>
    <w:p w:rsidR="00B65410" w:rsidRPr="006D3DB7" w:rsidRDefault="00B65410" w:rsidP="00B65410">
      <w:pPr>
        <w:rPr>
          <w:rFonts w:ascii="Arabic Typesetting" w:hAnsi="Arabic Typesetting" w:cs="Arabic Typesetting"/>
          <w:b/>
          <w:bCs/>
          <w:sz w:val="96"/>
          <w:szCs w:val="96"/>
          <w:rtl/>
        </w:rPr>
      </w:pPr>
      <w:r w:rsidRPr="006D3DB7">
        <w:rPr>
          <w:rFonts w:ascii="Arabic Typesetting" w:hAnsi="Arabic Typesetting" w:cs="Arabic Typesetting"/>
          <w:b/>
          <w:bCs/>
          <w:sz w:val="96"/>
          <w:szCs w:val="96"/>
          <w:rtl/>
        </w:rPr>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AC" w:rsidRDefault="00D524AC" w:rsidP="00B65410">
      <w:pPr>
        <w:spacing w:after="0" w:line="240" w:lineRule="auto"/>
      </w:pPr>
      <w:r>
        <w:separator/>
      </w:r>
    </w:p>
  </w:endnote>
  <w:endnote w:type="continuationSeparator" w:id="0">
    <w:p w:rsidR="00D524AC" w:rsidRDefault="00D524AC" w:rsidP="00B6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3771941"/>
      <w:docPartObj>
        <w:docPartGallery w:val="Page Numbers (Bottom of Page)"/>
        <w:docPartUnique/>
      </w:docPartObj>
    </w:sdtPr>
    <w:sdtContent>
      <w:p w:rsidR="00B65410" w:rsidRDefault="00B65410">
        <w:pPr>
          <w:pStyle w:val="a4"/>
          <w:jc w:val="center"/>
        </w:pPr>
        <w:r>
          <w:fldChar w:fldCharType="begin"/>
        </w:r>
        <w:r>
          <w:instrText>PAGE   \* MERGEFORMAT</w:instrText>
        </w:r>
        <w:r>
          <w:fldChar w:fldCharType="separate"/>
        </w:r>
        <w:r w:rsidRPr="00B65410">
          <w:rPr>
            <w:noProof/>
            <w:rtl/>
            <w:lang w:val="ar-SA"/>
          </w:rPr>
          <w:t>6</w:t>
        </w:r>
        <w:r>
          <w:fldChar w:fldCharType="end"/>
        </w:r>
      </w:p>
    </w:sdtContent>
  </w:sdt>
  <w:p w:rsidR="00B65410" w:rsidRDefault="00B654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AC" w:rsidRDefault="00D524AC" w:rsidP="00B65410">
      <w:pPr>
        <w:spacing w:after="0" w:line="240" w:lineRule="auto"/>
      </w:pPr>
      <w:r>
        <w:separator/>
      </w:r>
    </w:p>
  </w:footnote>
  <w:footnote w:type="continuationSeparator" w:id="0">
    <w:p w:rsidR="00D524AC" w:rsidRDefault="00D524AC" w:rsidP="00B65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10"/>
    <w:rsid w:val="00997F51"/>
    <w:rsid w:val="00B65410"/>
    <w:rsid w:val="00BB584D"/>
    <w:rsid w:val="00D52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410"/>
    <w:pPr>
      <w:tabs>
        <w:tab w:val="center" w:pos="4153"/>
        <w:tab w:val="right" w:pos="8306"/>
      </w:tabs>
      <w:spacing w:after="0" w:line="240" w:lineRule="auto"/>
    </w:pPr>
  </w:style>
  <w:style w:type="character" w:customStyle="1" w:styleId="Char">
    <w:name w:val="رأس الصفحة Char"/>
    <w:basedOn w:val="a0"/>
    <w:link w:val="a3"/>
    <w:uiPriority w:val="99"/>
    <w:rsid w:val="00B65410"/>
    <w:rPr>
      <w:rFonts w:cs="Arial"/>
    </w:rPr>
  </w:style>
  <w:style w:type="paragraph" w:styleId="a4">
    <w:name w:val="footer"/>
    <w:basedOn w:val="a"/>
    <w:link w:val="Char0"/>
    <w:uiPriority w:val="99"/>
    <w:unhideWhenUsed/>
    <w:rsid w:val="00B65410"/>
    <w:pPr>
      <w:tabs>
        <w:tab w:val="center" w:pos="4153"/>
        <w:tab w:val="right" w:pos="8306"/>
      </w:tabs>
      <w:spacing w:after="0" w:line="240" w:lineRule="auto"/>
    </w:pPr>
  </w:style>
  <w:style w:type="character" w:customStyle="1" w:styleId="Char0">
    <w:name w:val="تذييل الصفحة Char"/>
    <w:basedOn w:val="a0"/>
    <w:link w:val="a4"/>
    <w:uiPriority w:val="99"/>
    <w:rsid w:val="00B6541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410"/>
    <w:pPr>
      <w:tabs>
        <w:tab w:val="center" w:pos="4153"/>
        <w:tab w:val="right" w:pos="8306"/>
      </w:tabs>
      <w:spacing w:after="0" w:line="240" w:lineRule="auto"/>
    </w:pPr>
  </w:style>
  <w:style w:type="character" w:customStyle="1" w:styleId="Char">
    <w:name w:val="رأس الصفحة Char"/>
    <w:basedOn w:val="a0"/>
    <w:link w:val="a3"/>
    <w:uiPriority w:val="99"/>
    <w:rsid w:val="00B65410"/>
    <w:rPr>
      <w:rFonts w:cs="Arial"/>
    </w:rPr>
  </w:style>
  <w:style w:type="paragraph" w:styleId="a4">
    <w:name w:val="footer"/>
    <w:basedOn w:val="a"/>
    <w:link w:val="Char0"/>
    <w:uiPriority w:val="99"/>
    <w:unhideWhenUsed/>
    <w:rsid w:val="00B65410"/>
    <w:pPr>
      <w:tabs>
        <w:tab w:val="center" w:pos="4153"/>
        <w:tab w:val="right" w:pos="8306"/>
      </w:tabs>
      <w:spacing w:after="0" w:line="240" w:lineRule="auto"/>
    </w:pPr>
  </w:style>
  <w:style w:type="character" w:customStyle="1" w:styleId="Char0">
    <w:name w:val="تذييل الصفحة Char"/>
    <w:basedOn w:val="a0"/>
    <w:link w:val="a4"/>
    <w:uiPriority w:val="99"/>
    <w:rsid w:val="00B6541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466</Words>
  <Characters>2660</Characters>
  <Application>Microsoft Office Word</Application>
  <DocSecurity>0</DocSecurity>
  <Lines>22</Lines>
  <Paragraphs>6</Paragraphs>
  <ScaleCrop>false</ScaleCrop>
  <Company>Ahmed-Under</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2021-10-08T00:22:00Z</dcterms:created>
  <dcterms:modified xsi:type="dcterms:W3CDTF">2021-10-08T00:22:00Z</dcterms:modified>
</cp:coreProperties>
</file>