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94" w:rsidRPr="00774596" w:rsidRDefault="005B7F94" w:rsidP="005B7F94">
      <w:pPr>
        <w:rPr>
          <w:rFonts w:ascii="Arabic Typesetting" w:hAnsi="Arabic Typesetting" w:cs="Arabic Typesetting"/>
          <w:b/>
          <w:bCs/>
          <w:sz w:val="96"/>
          <w:szCs w:val="96"/>
          <w:rtl/>
        </w:rPr>
      </w:pPr>
      <w:r w:rsidRPr="00774596">
        <w:rPr>
          <w:rFonts w:ascii="Arabic Typesetting" w:hAnsi="Arabic Typesetting" w:cs="Arabic Typesetting"/>
          <w:b/>
          <w:bCs/>
          <w:sz w:val="96"/>
          <w:szCs w:val="96"/>
          <w:rtl/>
        </w:rPr>
        <w:t>بسم الله والحمد لله والصلاة والسلام على رسول الله</w:t>
      </w:r>
    </w:p>
    <w:p w:rsidR="005B7F94" w:rsidRPr="00774596" w:rsidRDefault="005B7F94" w:rsidP="005B7F94">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ثامنة</w:t>
      </w:r>
      <w:r w:rsidRPr="00774596">
        <w:rPr>
          <w:rFonts w:ascii="Arabic Typesetting" w:hAnsi="Arabic Typesetting" w:cs="Arabic Typesetting"/>
          <w:b/>
          <w:bCs/>
          <w:sz w:val="96"/>
          <w:szCs w:val="96"/>
          <w:rtl/>
        </w:rPr>
        <w:t xml:space="preserve"> في موضوع (الوارث) وهي بعنوان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ومن آثار الإيمان بهذا الاسم العظيم</w:t>
      </w:r>
    </w:p>
    <w:p w:rsidR="005B7F94" w:rsidRDefault="005B7F94" w:rsidP="005B7F94">
      <w:pPr>
        <w:rPr>
          <w:rFonts w:ascii="Arabic Typesetting" w:hAnsi="Arabic Typesetting" w:cs="Arabic Typesetting"/>
          <w:b/>
          <w:bCs/>
          <w:sz w:val="82"/>
          <w:szCs w:val="82"/>
          <w:rtl/>
        </w:rPr>
      </w:pPr>
      <w:r w:rsidRPr="00774596">
        <w:rPr>
          <w:rFonts w:ascii="Arabic Typesetting" w:hAnsi="Arabic Typesetting" w:cs="Arabic Typesetting"/>
          <w:b/>
          <w:bCs/>
          <w:sz w:val="82"/>
          <w:szCs w:val="82"/>
          <w:rtl/>
        </w:rPr>
        <w:t xml:space="preserve">[اشتقاق الأسماء ص 173، نقلاً عن كتاب "النهج الأسمى </w:t>
      </w:r>
    </w:p>
    <w:p w:rsidR="005B7F94" w:rsidRPr="002C48CE" w:rsidRDefault="005B7F94" w:rsidP="005B7F94">
      <w:pPr>
        <w:rPr>
          <w:rFonts w:ascii="Arabic Typesetting" w:hAnsi="Arabic Typesetting" w:cs="Arabic Typesetting"/>
          <w:b/>
          <w:bCs/>
          <w:sz w:val="96"/>
          <w:szCs w:val="96"/>
          <w:rtl/>
        </w:rPr>
      </w:pPr>
      <w:r w:rsidRPr="00774596">
        <w:rPr>
          <w:rFonts w:ascii="Arabic Typesetting" w:hAnsi="Arabic Typesetting" w:cs="Arabic Typesetting"/>
          <w:b/>
          <w:bCs/>
          <w:sz w:val="82"/>
          <w:szCs w:val="82"/>
          <w:rtl/>
        </w:rPr>
        <w:t>في شرح أسماء الله الحسنى": (2/288)</w:t>
      </w:r>
      <w:r w:rsidRPr="00774596">
        <w:rPr>
          <w:rFonts w:ascii="Arabic Typesetting" w:hAnsi="Arabic Typesetting" w:cs="Arabic Typesetting" w:hint="cs"/>
          <w:b/>
          <w:bCs/>
          <w:sz w:val="82"/>
          <w:szCs w:val="82"/>
          <w:rtl/>
        </w:rPr>
        <w:t xml:space="preserve"> ] :</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أوَّلاً: الله جلَّ شأنه هو الباقي بعد فناء خلْقِه، الحيّ الَّذي لا يَموت، الدَّائم الذي </w:t>
      </w:r>
      <w:r w:rsidRPr="002C48CE">
        <w:rPr>
          <w:rFonts w:ascii="Arabic Typesetting" w:hAnsi="Arabic Typesetting" w:cs="Arabic Typesetting"/>
          <w:b/>
          <w:bCs/>
          <w:sz w:val="96"/>
          <w:szCs w:val="96"/>
          <w:rtl/>
        </w:rPr>
        <w:lastRenderedPageBreak/>
        <w:t>لا ينقطع، وإليْه مرجع كلّ شيء ومصيره، فإذا مات جَميع الخلائق وزال عنْهم ملكُهم، كان الله تعالى هو الباقي الحقّ، المالك لكلِّ الممْلوكات وحده، وهو القائل: ﴿ لِمَنِ الْمُلْكُ الْيَوْمَ ﴾ [غافر:16]، فيُجيب سبحانه نفسه: ﴿ لِلَّهِ الْوَاحِدِ الْقَهَّارِ ﴾ [غافر:16]، وقال تعالى: ﴿ كُلُّ مَنْ عَلَيْهَا فَانٍ * وَيَبْقَى وَجْهُ رَبِّكَ ذُو الْجَلَالِ وَالْإِكْرَامِ ﴾ [الرحمن: 26، 27]، وقال سبحانه: ﴿ كُلُّ شَيْءٍ هَالِكٌ إِلَّا وَجْهَهُ ﴾ [القصص:88].</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ثانيًا: بيَّن الله تعالى لعباده أنَّه هو الوارث لِما أهْلك من القرى الظَّالمة، الَّتي كانت تعِيش في أمْنٍ ودَعة ورغْد العيْش، حتَّى أصابَهم الأشَر والبطَر، فلم يقوموا بحقِّ النِّعْمة، ولم يَشكروا ربَّهم الَّذي وهبهم، قال تعالى: ﴿ وَكَمْ أَهْلَكْنَا مِنْ قَرْيَةٍ بَطِرَتْ مَعِيشَتَهَا فَتِلْكَ مَسَاكِنُهُمْ لَمْ تُسْكَنْ مِنْ بَعْدِهِمْ إِلَّا قَلِيلاً وَكُنَّا نَحْنُ الْوَارِثِينَ ﴾ [القصص:58].</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فقوله تعالى: ﴿ لَمْ تُسْكَنْ مِنْ بَعْدِهِمْ إِلَّا قَلِيلاً ﴾؛ أي: إلاَّ زمانًا قليلاً؛ إذ لا يسكنُها إلاَّ المارَّة يومًا أو بعْض يوم، وبقِيت شاهدةً على مصْرع أهلها وفنائِهم، وعِبرةً لِمَن كان له قلبٌ أوْ ألْقى السَّمع وهو شهيد.</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قوله تعالى: ﴿ وَكُنَّا نَحْنُ الْوَارِثِينَ ﴾؛أي: منْهم؛ إذ لَم يَخْلُفهم أحدٌ يتصرَّف تصرُّفهم في ديارهم وأموالهم، بل </w:t>
      </w:r>
    </w:p>
    <w:p w:rsidR="005B7F94" w:rsidRPr="00774596" w:rsidRDefault="005B7F94" w:rsidP="005B7F94">
      <w:pPr>
        <w:rPr>
          <w:rFonts w:ascii="Arabic Typesetting" w:hAnsi="Arabic Typesetting" w:cs="Arabic Typesetting"/>
          <w:b/>
          <w:bCs/>
          <w:sz w:val="84"/>
          <w:szCs w:val="84"/>
          <w:rtl/>
        </w:rPr>
      </w:pPr>
      <w:r w:rsidRPr="00774596">
        <w:rPr>
          <w:rFonts w:ascii="Arabic Typesetting" w:hAnsi="Arabic Typesetting" w:cs="Arabic Typesetting"/>
          <w:b/>
          <w:bCs/>
          <w:sz w:val="84"/>
          <w:szCs w:val="84"/>
          <w:rtl/>
        </w:rPr>
        <w:lastRenderedPageBreak/>
        <w:t>كان الله وحده الوارثَ لدِيارهم وأموالهم، كما قال تعالى: ﴿ إِنَّا نَحْنُ نَرِثُ الْأَرْضَ وَمَنْ عَلَيْهَا وَإِلَيْنَا يُرْجَعُونَ ﴾ [مريم:40].</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قال أبو البقاء </w:t>
      </w:r>
      <w:proofErr w:type="spellStart"/>
      <w:r w:rsidRPr="002C48CE">
        <w:rPr>
          <w:rFonts w:ascii="Arabic Typesetting" w:hAnsi="Arabic Typesetting" w:cs="Arabic Typesetting"/>
          <w:b/>
          <w:bCs/>
          <w:sz w:val="96"/>
          <w:szCs w:val="96"/>
          <w:rtl/>
        </w:rPr>
        <w:t>الرندي</w:t>
      </w:r>
      <w:proofErr w:type="spellEnd"/>
      <w:r w:rsidRPr="002C48CE">
        <w:rPr>
          <w:rFonts w:ascii="Arabic Typesetting" w:hAnsi="Arabic Typesetting" w:cs="Arabic Typesetting"/>
          <w:b/>
          <w:bCs/>
          <w:sz w:val="96"/>
          <w:szCs w:val="96"/>
          <w:rtl/>
        </w:rPr>
        <w:t>:</w:t>
      </w:r>
    </w:p>
    <w:p w:rsidR="005B7F94" w:rsidRPr="00774596" w:rsidRDefault="005B7F94" w:rsidP="005B7F94">
      <w:pPr>
        <w:rPr>
          <w:rFonts w:ascii="Arabic Typesetting" w:hAnsi="Arabic Typesetting" w:cs="Arabic Typesetting"/>
          <w:b/>
          <w:bCs/>
          <w:sz w:val="78"/>
          <w:szCs w:val="78"/>
          <w:rtl/>
        </w:rPr>
      </w:pPr>
      <w:r w:rsidRPr="00774596">
        <w:rPr>
          <w:rFonts w:ascii="Arabic Typesetting" w:hAnsi="Arabic Typesetting" w:cs="Arabic Typesetting"/>
          <w:b/>
          <w:bCs/>
          <w:sz w:val="78"/>
          <w:szCs w:val="78"/>
          <w:rtl/>
        </w:rPr>
        <w:t xml:space="preserve">أَيْنَ المُلُوكُ ذَوُو التِّيجَانِ مِنْ يَمَنٍ </w:t>
      </w:r>
      <w:r w:rsidRPr="00774596">
        <w:rPr>
          <w:rFonts w:ascii="Arabic Typesetting" w:hAnsi="Arabic Typesetting" w:cs="Arabic Typesetting" w:hint="cs"/>
          <w:b/>
          <w:bCs/>
          <w:sz w:val="78"/>
          <w:szCs w:val="78"/>
          <w:rtl/>
        </w:rPr>
        <w:t xml:space="preserve">**** </w:t>
      </w:r>
      <w:r w:rsidRPr="00774596">
        <w:rPr>
          <w:rFonts w:ascii="Arabic Typesetting" w:hAnsi="Arabic Typesetting" w:cs="Arabic Typesetting"/>
          <w:b/>
          <w:bCs/>
          <w:sz w:val="78"/>
          <w:szCs w:val="78"/>
          <w:rtl/>
        </w:rPr>
        <w:t xml:space="preserve">وَأَيْنَ مِنْهُمْ أَكَالِيلٌ وَتِيجَانُ؟ </w:t>
      </w:r>
    </w:p>
    <w:p w:rsidR="005B7F94" w:rsidRPr="00774596" w:rsidRDefault="005B7F94" w:rsidP="005B7F94">
      <w:pPr>
        <w:rPr>
          <w:rFonts w:ascii="Arabic Typesetting" w:hAnsi="Arabic Typesetting" w:cs="Arabic Typesetting"/>
          <w:b/>
          <w:bCs/>
          <w:sz w:val="70"/>
          <w:szCs w:val="70"/>
          <w:rtl/>
        </w:rPr>
      </w:pPr>
      <w:r w:rsidRPr="00774596">
        <w:rPr>
          <w:rFonts w:ascii="Arabic Typesetting" w:hAnsi="Arabic Typesetting" w:cs="Arabic Typesetting"/>
          <w:b/>
          <w:bCs/>
          <w:sz w:val="70"/>
          <w:szCs w:val="70"/>
          <w:rtl/>
        </w:rPr>
        <w:t xml:space="preserve">وَأَيْنَ مَا شَادَهُ شَدَّادُ فِي إِرَمٍ؟ </w:t>
      </w:r>
      <w:r w:rsidRPr="00774596">
        <w:rPr>
          <w:rFonts w:ascii="Arabic Typesetting" w:hAnsi="Arabic Typesetting" w:cs="Arabic Typesetting" w:hint="cs"/>
          <w:b/>
          <w:bCs/>
          <w:sz w:val="70"/>
          <w:szCs w:val="70"/>
          <w:rtl/>
        </w:rPr>
        <w:t>******</w:t>
      </w:r>
      <w:r w:rsidRPr="00774596">
        <w:rPr>
          <w:rFonts w:ascii="Arabic Typesetting" w:hAnsi="Arabic Typesetting" w:cs="Arabic Typesetting"/>
          <w:b/>
          <w:bCs/>
          <w:sz w:val="70"/>
          <w:szCs w:val="70"/>
          <w:rtl/>
        </w:rPr>
        <w:t xml:space="preserve">وَأَيْنَ مَا </w:t>
      </w:r>
      <w:proofErr w:type="spellStart"/>
      <w:r w:rsidRPr="00774596">
        <w:rPr>
          <w:rFonts w:ascii="Arabic Typesetting" w:hAnsi="Arabic Typesetting" w:cs="Arabic Typesetting"/>
          <w:b/>
          <w:bCs/>
          <w:sz w:val="70"/>
          <w:szCs w:val="70"/>
          <w:rtl/>
        </w:rPr>
        <w:t>سَاسَهُ</w:t>
      </w:r>
      <w:proofErr w:type="spellEnd"/>
      <w:r w:rsidRPr="00774596">
        <w:rPr>
          <w:rFonts w:ascii="Arabic Typesetting" w:hAnsi="Arabic Typesetting" w:cs="Arabic Typesetting"/>
          <w:b/>
          <w:bCs/>
          <w:sz w:val="70"/>
          <w:szCs w:val="70"/>
          <w:rtl/>
        </w:rPr>
        <w:t xml:space="preserve"> فِي الفُرْسِ سَاسَانُ؟ </w:t>
      </w:r>
    </w:p>
    <w:p w:rsidR="005B7F94" w:rsidRPr="00774596" w:rsidRDefault="005B7F94" w:rsidP="005B7F94">
      <w:pPr>
        <w:rPr>
          <w:rFonts w:ascii="Arabic Typesetting" w:hAnsi="Arabic Typesetting" w:cs="Arabic Typesetting"/>
          <w:b/>
          <w:bCs/>
          <w:sz w:val="76"/>
          <w:szCs w:val="76"/>
          <w:rtl/>
        </w:rPr>
      </w:pPr>
      <w:r w:rsidRPr="00774596">
        <w:rPr>
          <w:rFonts w:ascii="Arabic Typesetting" w:hAnsi="Arabic Typesetting" w:cs="Arabic Typesetting"/>
          <w:b/>
          <w:bCs/>
          <w:sz w:val="76"/>
          <w:szCs w:val="76"/>
          <w:rtl/>
        </w:rPr>
        <w:t xml:space="preserve">وَأَيْنَ مَا </w:t>
      </w:r>
      <w:proofErr w:type="spellStart"/>
      <w:r w:rsidRPr="00774596">
        <w:rPr>
          <w:rFonts w:ascii="Arabic Typesetting" w:hAnsi="Arabic Typesetting" w:cs="Arabic Typesetting"/>
          <w:b/>
          <w:bCs/>
          <w:sz w:val="76"/>
          <w:szCs w:val="76"/>
          <w:rtl/>
        </w:rPr>
        <w:t>حَازَهُ</w:t>
      </w:r>
      <w:proofErr w:type="spellEnd"/>
      <w:r w:rsidRPr="00774596">
        <w:rPr>
          <w:rFonts w:ascii="Arabic Typesetting" w:hAnsi="Arabic Typesetting" w:cs="Arabic Typesetting"/>
          <w:b/>
          <w:bCs/>
          <w:sz w:val="76"/>
          <w:szCs w:val="76"/>
          <w:rtl/>
        </w:rPr>
        <w:t xml:space="preserve"> قَارُونُ مِنْ ذَهَبٍ </w:t>
      </w:r>
      <w:r w:rsidRPr="00774596">
        <w:rPr>
          <w:rFonts w:ascii="Arabic Typesetting" w:hAnsi="Arabic Typesetting" w:cs="Arabic Typesetting" w:hint="cs"/>
          <w:b/>
          <w:bCs/>
          <w:sz w:val="76"/>
          <w:szCs w:val="76"/>
          <w:rtl/>
        </w:rPr>
        <w:t>******</w:t>
      </w:r>
      <w:r w:rsidRPr="00774596">
        <w:rPr>
          <w:rFonts w:ascii="Arabic Typesetting" w:hAnsi="Arabic Typesetting" w:cs="Arabic Typesetting"/>
          <w:b/>
          <w:bCs/>
          <w:sz w:val="76"/>
          <w:szCs w:val="76"/>
          <w:rtl/>
        </w:rPr>
        <w:t xml:space="preserve">وَأَيْنَ عَادٌ وَشَدَّادٌ وَقَحْطَانُ؟ </w:t>
      </w:r>
    </w:p>
    <w:p w:rsidR="005B7F94" w:rsidRPr="00774596" w:rsidRDefault="005B7F94" w:rsidP="005B7F94">
      <w:pPr>
        <w:rPr>
          <w:rFonts w:ascii="Arabic Typesetting" w:hAnsi="Arabic Typesetting" w:cs="Arabic Typesetting"/>
          <w:b/>
          <w:bCs/>
          <w:sz w:val="76"/>
          <w:szCs w:val="76"/>
          <w:rtl/>
        </w:rPr>
      </w:pPr>
      <w:r w:rsidRPr="00774596">
        <w:rPr>
          <w:rFonts w:ascii="Arabic Typesetting" w:hAnsi="Arabic Typesetting" w:cs="Arabic Typesetting"/>
          <w:b/>
          <w:bCs/>
          <w:sz w:val="76"/>
          <w:szCs w:val="76"/>
          <w:rtl/>
        </w:rPr>
        <w:t xml:space="preserve">أَتَى عَلَى الكُلِّ أَمْرٌ لا مَرَدَّ لَهُ </w:t>
      </w:r>
      <w:r w:rsidRPr="00774596">
        <w:rPr>
          <w:rFonts w:ascii="Arabic Typesetting" w:hAnsi="Arabic Typesetting" w:cs="Arabic Typesetting" w:hint="cs"/>
          <w:b/>
          <w:bCs/>
          <w:sz w:val="76"/>
          <w:szCs w:val="76"/>
          <w:rtl/>
        </w:rPr>
        <w:t xml:space="preserve">****** </w:t>
      </w:r>
      <w:r w:rsidRPr="00774596">
        <w:rPr>
          <w:rFonts w:ascii="Arabic Typesetting" w:hAnsi="Arabic Typesetting" w:cs="Arabic Typesetting"/>
          <w:b/>
          <w:bCs/>
          <w:sz w:val="76"/>
          <w:szCs w:val="76"/>
          <w:rtl/>
        </w:rPr>
        <w:t xml:space="preserve">حَتَّى قَضَوْا فَكَأَنَّ القَوْمَ مَا كَانُوا </w:t>
      </w:r>
    </w:p>
    <w:p w:rsidR="005B7F94" w:rsidRPr="00774596" w:rsidRDefault="005B7F94" w:rsidP="005B7F94">
      <w:pPr>
        <w:rPr>
          <w:rFonts w:ascii="Arabic Typesetting" w:hAnsi="Arabic Typesetting" w:cs="Arabic Typesetting"/>
          <w:b/>
          <w:bCs/>
          <w:sz w:val="66"/>
          <w:szCs w:val="66"/>
          <w:rtl/>
        </w:rPr>
      </w:pPr>
      <w:r w:rsidRPr="00774596">
        <w:rPr>
          <w:rFonts w:ascii="Arabic Typesetting" w:hAnsi="Arabic Typesetting" w:cs="Arabic Typesetting"/>
          <w:b/>
          <w:bCs/>
          <w:sz w:val="66"/>
          <w:szCs w:val="66"/>
          <w:rtl/>
        </w:rPr>
        <w:lastRenderedPageBreak/>
        <w:t xml:space="preserve">وَصَارَ مَا كَانَ مِنْ مُلْكٍ وَمِنْ مَلِكٍ </w:t>
      </w:r>
      <w:r w:rsidRPr="00774596">
        <w:rPr>
          <w:rFonts w:ascii="Arabic Typesetting" w:hAnsi="Arabic Typesetting" w:cs="Arabic Typesetting" w:hint="cs"/>
          <w:b/>
          <w:bCs/>
          <w:sz w:val="66"/>
          <w:szCs w:val="66"/>
          <w:rtl/>
        </w:rPr>
        <w:t xml:space="preserve">***** </w:t>
      </w:r>
      <w:r w:rsidRPr="00774596">
        <w:rPr>
          <w:rFonts w:ascii="Arabic Typesetting" w:hAnsi="Arabic Typesetting" w:cs="Arabic Typesetting"/>
          <w:b/>
          <w:bCs/>
          <w:sz w:val="66"/>
          <w:szCs w:val="66"/>
          <w:rtl/>
        </w:rPr>
        <w:t xml:space="preserve">كَمَا حَكَى عَنْ خَيَالِ الطَّيْفِ وَسْنَانُ </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ثالثًا: حثَّ الله عبادَه المؤمنين على النَّفقة في سبيلِه، وذكَّرهم أنَّهم مستَخْلفون فيما عندهم من الأمْوال لا يَملكونَها حقيقة؛ وإنَّما المالُ مال الله، قال تعالى: ﴿ آمِنُوا بِاللَّهِ وَرَسُولِهِ وَأَنْفِقُوا مِمَّا جَعَلَكُمْ مُسْتَخْلَفِينَ فِيهِ فَالَّذِينَ آمَنُوا مِنْكُمْ وَأ</w:t>
      </w:r>
      <w:r>
        <w:rPr>
          <w:rFonts w:ascii="Arabic Typesetting" w:hAnsi="Arabic Typesetting" w:cs="Arabic Typesetting"/>
          <w:b/>
          <w:bCs/>
          <w:sz w:val="96"/>
          <w:szCs w:val="96"/>
          <w:rtl/>
        </w:rPr>
        <w:t>َنْفَقُوا لَهُمْ أَجْرٌ كَبِيرٌ</w:t>
      </w:r>
      <w:r w:rsidRPr="002C48CE">
        <w:rPr>
          <w:rFonts w:ascii="Arabic Typesetting" w:hAnsi="Arabic Typesetting" w:cs="Arabic Typesetting"/>
          <w:b/>
          <w:bCs/>
          <w:sz w:val="96"/>
          <w:szCs w:val="96"/>
          <w:rtl/>
        </w:rPr>
        <w:t xml:space="preserve">﴾ </w:t>
      </w:r>
      <w:r w:rsidRPr="007E5BED">
        <w:rPr>
          <w:rFonts w:ascii="Arabic Typesetting" w:hAnsi="Arabic Typesetting" w:cs="Arabic Typesetting"/>
          <w:b/>
          <w:bCs/>
          <w:sz w:val="82"/>
          <w:szCs w:val="82"/>
          <w:rtl/>
        </w:rPr>
        <w:t>[الحديد:7]</w:t>
      </w:r>
      <w:r w:rsidRPr="002C48CE">
        <w:rPr>
          <w:rFonts w:ascii="Arabic Typesetting" w:hAnsi="Arabic Typesetting" w:cs="Arabic Typesetting"/>
          <w:b/>
          <w:bCs/>
          <w:sz w:val="96"/>
          <w:szCs w:val="96"/>
          <w:rtl/>
        </w:rPr>
        <w:t xml:space="preserve">، روى مسلمٌ في صحيحِه من حديثِ أبِي هُرَيْرة رضِي اللَّه عنْه أنَّ النَّبيَّ صلَّى الله عليْه وسلَّم </w:t>
      </w:r>
      <w:r w:rsidRPr="002C48CE">
        <w:rPr>
          <w:rFonts w:ascii="Arabic Typesetting" w:hAnsi="Arabic Typesetting" w:cs="Arabic Typesetting"/>
          <w:b/>
          <w:bCs/>
          <w:sz w:val="96"/>
          <w:szCs w:val="96"/>
          <w:rtl/>
        </w:rPr>
        <w:lastRenderedPageBreak/>
        <w:t xml:space="preserve">قال: ((يقول العبد: مالِي </w:t>
      </w:r>
      <w:proofErr w:type="spellStart"/>
      <w:r w:rsidRPr="002C48CE">
        <w:rPr>
          <w:rFonts w:ascii="Arabic Typesetting" w:hAnsi="Arabic Typesetting" w:cs="Arabic Typesetting"/>
          <w:b/>
          <w:bCs/>
          <w:sz w:val="96"/>
          <w:szCs w:val="96"/>
          <w:rtl/>
        </w:rPr>
        <w:t>مالي</w:t>
      </w:r>
      <w:proofErr w:type="spellEnd"/>
      <w:r w:rsidRPr="002C48CE">
        <w:rPr>
          <w:rFonts w:ascii="Arabic Typesetting" w:hAnsi="Arabic Typesetting" w:cs="Arabic Typesetting"/>
          <w:b/>
          <w:bCs/>
          <w:sz w:val="96"/>
          <w:szCs w:val="96"/>
          <w:rtl/>
        </w:rPr>
        <w:t>، إنَّما له من مالِه ثلاث: ما أكل فأفْنَى، أو لبِس فأبْلى، أو أعطى فاقتنى، وما سوى ذلك فهو ذاهبٌ وتاركُه للنَّاس))</w:t>
      </w:r>
      <w:r w:rsidRPr="007E5BED">
        <w:rPr>
          <w:rFonts w:ascii="Arabic Typesetting" w:hAnsi="Arabic Typesetting" w:cs="Arabic Typesetting"/>
          <w:b/>
          <w:bCs/>
          <w:sz w:val="64"/>
          <w:szCs w:val="64"/>
          <w:rtl/>
        </w:rPr>
        <w:t>[ ص 1187 برقم 2959</w:t>
      </w:r>
      <w:r w:rsidRPr="007E5BED">
        <w:rPr>
          <w:rFonts w:ascii="Arabic Typesetting" w:hAnsi="Arabic Typesetting" w:cs="Arabic Typesetting" w:hint="cs"/>
          <w:b/>
          <w:bCs/>
          <w:sz w:val="64"/>
          <w:szCs w:val="64"/>
          <w:rtl/>
        </w:rPr>
        <w:t>]</w:t>
      </w:r>
    </w:p>
    <w:p w:rsidR="005B7F94" w:rsidRPr="002C48CE"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رابعًا: دعوة زكريا عليه السَّلام ربَّه أن يهبَه ولدًا يكون من بعده نبيًّا، وقد بلغ من الكِبر عتيًّا وامرأته عاقر، وقد حكى اللهُ ذلك في كتابِه، قال تعالى: ﴿ وَزَكَرِيَّا إِذْ نَادَى رَبَّهُ رَبِّ لَا تَذَرْنِي فَرْدًا وَأَنْتَ خَيْرُ الْوَارِثِينَ * فَاسْتَجَبْنَا لَهُ وَوَهَبْنَا لَهُ يَحْيَى </w:t>
      </w:r>
      <w:r w:rsidRPr="002C48CE">
        <w:rPr>
          <w:rFonts w:ascii="Arabic Typesetting" w:hAnsi="Arabic Typesetting" w:cs="Arabic Typesetting"/>
          <w:b/>
          <w:bCs/>
          <w:sz w:val="96"/>
          <w:szCs w:val="96"/>
          <w:rtl/>
        </w:rPr>
        <w:lastRenderedPageBreak/>
        <w:t>وَأَصْلَحْنَا لَهُ زَوْجَهُ إِنَّهُمْ كَانُوا يُسَارِعُونَ فِي الْخَيْرَاتِ وَيَدْعُونَنَا رَغَبًا وَرَهَبًا وَكَانُوا لَنَا خَاشِعِينَ ﴾ [الأنبياء: 89، 90]؛ أي: ارزُقْني وارثًا من آل يعقوب يرثني.</w:t>
      </w:r>
    </w:p>
    <w:p w:rsidR="005B7F94"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خامسًا: أنَّ الله تعالى هو الوارِث، فهو الَّذي يُورث </w:t>
      </w:r>
    </w:p>
    <w:p w:rsidR="005B7F94" w:rsidRPr="003F779B"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الأرْضَ مَن يَشاء من عباده، قال تعالى عن نبيّ الله موسى وهو يُخاطب قومَه: ﴿ اسْتَعِينُوا بِاللَّهِ وَاصْبِرُوا إِنَّ الْأَرْضَ لِلَّهِ </w:t>
      </w:r>
      <w:r w:rsidRPr="002C48CE">
        <w:rPr>
          <w:rFonts w:ascii="Arabic Typesetting" w:hAnsi="Arabic Typesetting" w:cs="Arabic Typesetting"/>
          <w:b/>
          <w:bCs/>
          <w:sz w:val="96"/>
          <w:szCs w:val="96"/>
          <w:rtl/>
        </w:rPr>
        <w:lastRenderedPageBreak/>
        <w:t>يُورِثُهَا مَنْ يَشَاءُ مِنْ عِبَادِهِ وَالْعَاقِبَةُ لِلْمُتَّقِينَ ﴾ [الأعراف:128].</w:t>
      </w:r>
    </w:p>
    <w:p w:rsidR="005B7F94" w:rsidRDefault="005B7F94" w:rsidP="005B7F94">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سادسًا: أنَّ الله تعالى جعل الجنَّة ثوابًا للمتَّقين، وهو</w:t>
      </w:r>
    </w:p>
    <w:p w:rsidR="005B7F94" w:rsidRPr="00FC2D0A" w:rsidRDefault="005B7F94" w:rsidP="005B7F94">
      <w:pPr>
        <w:rPr>
          <w:rFonts w:ascii="Arabic Typesetting" w:hAnsi="Arabic Typesetting" w:cs="Arabic Typesetting"/>
          <w:b/>
          <w:bCs/>
          <w:sz w:val="62"/>
          <w:szCs w:val="62"/>
          <w:rtl/>
        </w:rPr>
      </w:pPr>
      <w:r w:rsidRPr="002C48CE">
        <w:rPr>
          <w:rFonts w:ascii="Arabic Typesetting" w:hAnsi="Arabic Typesetting" w:cs="Arabic Typesetting"/>
          <w:b/>
          <w:bCs/>
          <w:sz w:val="96"/>
          <w:szCs w:val="96"/>
          <w:rtl/>
        </w:rPr>
        <w:t xml:space="preserve"> يُورثهم إيَّاها، قال تعالى: ﴿ 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 </w:t>
      </w:r>
      <w:r w:rsidRPr="002C48CE">
        <w:rPr>
          <w:rFonts w:ascii="Arabic Typesetting" w:hAnsi="Arabic Typesetting" w:cs="Arabic Typesetting"/>
          <w:b/>
          <w:bCs/>
          <w:sz w:val="96"/>
          <w:szCs w:val="96"/>
          <w:rtl/>
        </w:rPr>
        <w:lastRenderedPageBreak/>
        <w:t xml:space="preserve">[الأعراف:43]، </w:t>
      </w:r>
      <w:r>
        <w:rPr>
          <w:rFonts w:ascii="Arabic Typesetting" w:hAnsi="Arabic Typesetting" w:cs="Arabic Typesetting" w:hint="cs"/>
          <w:b/>
          <w:bCs/>
          <w:sz w:val="62"/>
          <w:szCs w:val="62"/>
          <w:rtl/>
        </w:rPr>
        <w:t>[</w:t>
      </w:r>
      <w:r w:rsidRPr="00FC2D0A">
        <w:rPr>
          <w:rFonts w:ascii="Arabic Typesetting" w:hAnsi="Arabic Typesetting" w:cs="Arabic Typesetting"/>
          <w:b/>
          <w:bCs/>
          <w:sz w:val="62"/>
          <w:szCs w:val="62"/>
          <w:rtl/>
        </w:rPr>
        <w:t>انظر: النهج الأسمى في شرح أسماء الله الحسنى: (2/287-291).</w:t>
      </w:r>
      <w:r w:rsidRPr="00FC2D0A">
        <w:rPr>
          <w:rFonts w:ascii="Arabic Typesetting" w:hAnsi="Arabic Typesetting" w:cs="Arabic Typesetting" w:hint="cs"/>
          <w:b/>
          <w:bCs/>
          <w:sz w:val="62"/>
          <w:szCs w:val="62"/>
          <w:rtl/>
        </w:rPr>
        <w:t>]</w:t>
      </w:r>
    </w:p>
    <w:p w:rsidR="005B7F94" w:rsidRPr="003F779B" w:rsidRDefault="005B7F94" w:rsidP="005B7F94">
      <w:pPr>
        <w:rPr>
          <w:rFonts w:ascii="Arabic Typesetting" w:hAnsi="Arabic Typesetting" w:cs="Arabic Typesetting"/>
          <w:b/>
          <w:bCs/>
          <w:sz w:val="44"/>
          <w:szCs w:val="44"/>
          <w:rtl/>
        </w:rPr>
      </w:pPr>
      <w:r w:rsidRPr="003F779B">
        <w:rPr>
          <w:rFonts w:ascii="Arabic Typesetting" w:hAnsi="Arabic Typesetting" w:cs="Arabic Typesetting" w:hint="cs"/>
          <w:b/>
          <w:bCs/>
          <w:sz w:val="60"/>
          <w:szCs w:val="60"/>
          <w:rtl/>
        </w:rPr>
        <w:t xml:space="preserve"> [ </w:t>
      </w:r>
      <w:r w:rsidRPr="003F779B">
        <w:rPr>
          <w:rFonts w:ascii="Arabic Typesetting" w:hAnsi="Arabic Typesetting" w:cs="Arabic Typesetting"/>
          <w:b/>
          <w:bCs/>
          <w:sz w:val="60"/>
          <w:szCs w:val="60"/>
          <w:rtl/>
        </w:rPr>
        <w:t xml:space="preserve">الأنترنت – موقع  </w:t>
      </w:r>
      <w:proofErr w:type="spellStart"/>
      <w:r w:rsidRPr="003F779B">
        <w:rPr>
          <w:rFonts w:ascii="Arabic Typesetting" w:hAnsi="Arabic Typesetting" w:cs="Arabic Typesetting"/>
          <w:b/>
          <w:bCs/>
          <w:sz w:val="60"/>
          <w:szCs w:val="60"/>
          <w:rtl/>
        </w:rPr>
        <w:t>الألوكة</w:t>
      </w:r>
      <w:proofErr w:type="spellEnd"/>
      <w:r w:rsidRPr="003F779B">
        <w:rPr>
          <w:rFonts w:ascii="Arabic Typesetting" w:hAnsi="Arabic Typesetting" w:cs="Arabic Typesetting"/>
          <w:b/>
          <w:bCs/>
          <w:sz w:val="60"/>
          <w:szCs w:val="60"/>
          <w:rtl/>
        </w:rPr>
        <w:t xml:space="preserve"> - شرح اسم الله "الوارث" -</w:t>
      </w:r>
      <w:r w:rsidRPr="003F779B">
        <w:rPr>
          <w:rFonts w:ascii="Arabic Typesetting" w:hAnsi="Arabic Typesetting" w:cs="Arabic Typesetting" w:hint="cs"/>
          <w:b/>
          <w:bCs/>
          <w:sz w:val="60"/>
          <w:szCs w:val="60"/>
          <w:rtl/>
        </w:rPr>
        <w:t xml:space="preserve">    </w:t>
      </w:r>
      <w:r w:rsidRPr="003F779B">
        <w:rPr>
          <w:rFonts w:ascii="Arabic Typesetting" w:hAnsi="Arabic Typesetting" w:cs="Arabic Typesetting"/>
          <w:b/>
          <w:bCs/>
          <w:sz w:val="44"/>
          <w:szCs w:val="44"/>
          <w:rtl/>
        </w:rPr>
        <w:t xml:space="preserve">د. أمين بن عبدالله </w:t>
      </w:r>
      <w:proofErr w:type="spellStart"/>
      <w:r w:rsidRPr="003F779B">
        <w:rPr>
          <w:rFonts w:ascii="Arabic Typesetting" w:hAnsi="Arabic Typesetting" w:cs="Arabic Typesetting"/>
          <w:b/>
          <w:bCs/>
          <w:sz w:val="44"/>
          <w:szCs w:val="44"/>
          <w:rtl/>
        </w:rPr>
        <w:t>الشقاوي</w:t>
      </w:r>
      <w:proofErr w:type="spellEnd"/>
      <w:r w:rsidRPr="003F779B">
        <w:rPr>
          <w:rFonts w:ascii="Arabic Typesetting" w:hAnsi="Arabic Typesetting" w:cs="Arabic Typesetting" w:hint="cs"/>
          <w:b/>
          <w:bCs/>
          <w:sz w:val="44"/>
          <w:szCs w:val="44"/>
          <w:rtl/>
        </w:rPr>
        <w:t xml:space="preserve"> ]</w:t>
      </w:r>
    </w:p>
    <w:p w:rsidR="00A12D27" w:rsidRPr="005B7F94" w:rsidRDefault="005B7F94" w:rsidP="005B7F94">
      <w:pPr>
        <w:rPr>
          <w:rFonts w:ascii="Arabic Typesetting" w:hAnsi="Arabic Typesetting" w:cs="Arabic Typesetting"/>
          <w:b/>
          <w:bCs/>
          <w:sz w:val="96"/>
          <w:szCs w:val="96"/>
        </w:rPr>
      </w:pPr>
      <w:r w:rsidRPr="001E3238">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5B7F9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F0" w:rsidRDefault="002F1DF0" w:rsidP="005B7F94">
      <w:pPr>
        <w:spacing w:after="0" w:line="240" w:lineRule="auto"/>
      </w:pPr>
      <w:r>
        <w:separator/>
      </w:r>
    </w:p>
  </w:endnote>
  <w:endnote w:type="continuationSeparator" w:id="0">
    <w:p w:rsidR="002F1DF0" w:rsidRDefault="002F1DF0" w:rsidP="005B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0103068"/>
      <w:docPartObj>
        <w:docPartGallery w:val="Page Numbers (Bottom of Page)"/>
        <w:docPartUnique/>
      </w:docPartObj>
    </w:sdtPr>
    <w:sdtContent>
      <w:p w:rsidR="005B7F94" w:rsidRDefault="005B7F94">
        <w:pPr>
          <w:pStyle w:val="a4"/>
          <w:jc w:val="center"/>
        </w:pPr>
        <w:r>
          <w:fldChar w:fldCharType="begin"/>
        </w:r>
        <w:r>
          <w:instrText>PAGE   \* MERGEFORMAT</w:instrText>
        </w:r>
        <w:r>
          <w:fldChar w:fldCharType="separate"/>
        </w:r>
        <w:r w:rsidRPr="005B7F94">
          <w:rPr>
            <w:noProof/>
            <w:rtl/>
            <w:lang w:val="ar-SA"/>
          </w:rPr>
          <w:t>10</w:t>
        </w:r>
        <w:r>
          <w:fldChar w:fldCharType="end"/>
        </w:r>
      </w:p>
    </w:sdtContent>
  </w:sdt>
  <w:p w:rsidR="005B7F94" w:rsidRDefault="005B7F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F0" w:rsidRDefault="002F1DF0" w:rsidP="005B7F94">
      <w:pPr>
        <w:spacing w:after="0" w:line="240" w:lineRule="auto"/>
      </w:pPr>
      <w:r>
        <w:separator/>
      </w:r>
    </w:p>
  </w:footnote>
  <w:footnote w:type="continuationSeparator" w:id="0">
    <w:p w:rsidR="002F1DF0" w:rsidRDefault="002F1DF0" w:rsidP="005B7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94"/>
    <w:rsid w:val="002F1DF0"/>
    <w:rsid w:val="005B7F94"/>
    <w:rsid w:val="00A12D2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F94"/>
    <w:pPr>
      <w:tabs>
        <w:tab w:val="center" w:pos="4153"/>
        <w:tab w:val="right" w:pos="8306"/>
      </w:tabs>
      <w:spacing w:after="0" w:line="240" w:lineRule="auto"/>
    </w:pPr>
  </w:style>
  <w:style w:type="character" w:customStyle="1" w:styleId="Char">
    <w:name w:val="رأس الصفحة Char"/>
    <w:basedOn w:val="a0"/>
    <w:link w:val="a3"/>
    <w:uiPriority w:val="99"/>
    <w:rsid w:val="005B7F94"/>
  </w:style>
  <w:style w:type="paragraph" w:styleId="a4">
    <w:name w:val="footer"/>
    <w:basedOn w:val="a"/>
    <w:link w:val="Char0"/>
    <w:uiPriority w:val="99"/>
    <w:unhideWhenUsed/>
    <w:rsid w:val="005B7F94"/>
    <w:pPr>
      <w:tabs>
        <w:tab w:val="center" w:pos="4153"/>
        <w:tab w:val="right" w:pos="8306"/>
      </w:tabs>
      <w:spacing w:after="0" w:line="240" w:lineRule="auto"/>
    </w:pPr>
  </w:style>
  <w:style w:type="character" w:customStyle="1" w:styleId="Char0">
    <w:name w:val="تذييل الصفحة Char"/>
    <w:basedOn w:val="a0"/>
    <w:link w:val="a4"/>
    <w:uiPriority w:val="99"/>
    <w:rsid w:val="005B7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F94"/>
    <w:pPr>
      <w:tabs>
        <w:tab w:val="center" w:pos="4153"/>
        <w:tab w:val="right" w:pos="8306"/>
      </w:tabs>
      <w:spacing w:after="0" w:line="240" w:lineRule="auto"/>
    </w:pPr>
  </w:style>
  <w:style w:type="character" w:customStyle="1" w:styleId="Char">
    <w:name w:val="رأس الصفحة Char"/>
    <w:basedOn w:val="a0"/>
    <w:link w:val="a3"/>
    <w:uiPriority w:val="99"/>
    <w:rsid w:val="005B7F94"/>
  </w:style>
  <w:style w:type="paragraph" w:styleId="a4">
    <w:name w:val="footer"/>
    <w:basedOn w:val="a"/>
    <w:link w:val="Char0"/>
    <w:uiPriority w:val="99"/>
    <w:unhideWhenUsed/>
    <w:rsid w:val="005B7F94"/>
    <w:pPr>
      <w:tabs>
        <w:tab w:val="center" w:pos="4153"/>
        <w:tab w:val="right" w:pos="8306"/>
      </w:tabs>
      <w:spacing w:after="0" w:line="240" w:lineRule="auto"/>
    </w:pPr>
  </w:style>
  <w:style w:type="character" w:customStyle="1" w:styleId="Char0">
    <w:name w:val="تذييل الصفحة Char"/>
    <w:basedOn w:val="a0"/>
    <w:link w:val="a4"/>
    <w:uiPriority w:val="99"/>
    <w:rsid w:val="005B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616</Words>
  <Characters>3514</Characters>
  <Application>Microsoft Office Word</Application>
  <DocSecurity>0</DocSecurity>
  <Lines>29</Lines>
  <Paragraphs>8</Paragraphs>
  <ScaleCrop>false</ScaleCrop>
  <Company>Ahmed-Under</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2021-10-25T03:19:00Z</dcterms:created>
  <dcterms:modified xsi:type="dcterms:W3CDTF">2021-10-25T03:19:00Z</dcterms:modified>
</cp:coreProperties>
</file>