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7" w:rsidRPr="00F87310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8731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2F1A47" w:rsidRPr="00F87310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F8731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بعد المائة في موضوع (المعطي) وهي بعنوان :</w:t>
      </w:r>
    </w:p>
    <w:p w:rsidR="002F1A47" w:rsidRPr="00876C61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قواعد وفوائد في الأموال من كلام ابن تيمية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2F1A47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هذه قواعد وفوائد من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كتاب:"السياسة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الشرعية في إصلاح الراعي والرعية" لشيخ الإسلام أبي العباس أحمد ابن تيمية- رحمه الله تعالى- تتعلق بالنظام المالي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في الدولة الإسلامية، مما يتعلق بالراعي والرعية، وإليك هذه </w:t>
      </w:r>
    </w:p>
    <w:p w:rsidR="002F1A47" w:rsidRPr="00876C61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القواعد والفوائد:</w:t>
      </w:r>
    </w:p>
    <w:p w:rsidR="002F1A47" w:rsidRPr="00876C61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الأولى: الأموال نوعان: أمانات وحقوق</w:t>
      </w:r>
    </w:p>
    <w:p w:rsidR="002F1A47" w:rsidRPr="00876C61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الأموال نوعان: أمانات وحقوق، والأمانة تُؤدَّى بكلِّ حال، ولا يجوز حبسها عن صاحبها، حتى ولو خان هو الأمانة.</w:t>
      </w:r>
    </w:p>
    <w:p w:rsidR="002F1A47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والأمانات من الأموال هي الأموال التي قبضت بحق، كالوديعة والعارية والديون ومال الشريك والوكيل ومال اليتيم وغير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ذلك، فإذا كانت هذه الأموال واجبٌ أداؤها، فمن باب أولى ما أخذ بغير حق كالغصب والسرقة </w:t>
      </w:r>
    </w:p>
    <w:p w:rsidR="002F1A47" w:rsidRPr="00876C61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وغير ذلك.</w:t>
      </w:r>
    </w:p>
    <w:p w:rsidR="002F1A47" w:rsidRPr="007D2318" w:rsidRDefault="002F1A47" w:rsidP="002F1A47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وأما الحقوق فهي حق المال في الزكاة والنفقات الواجبة على من لزمت نفقته </w:t>
      </w:r>
      <w:r w:rsidRPr="007D2318">
        <w:rPr>
          <w:rFonts w:ascii="Arabic Typesetting" w:hAnsi="Arabic Typesetting" w:cs="Arabic Typesetting"/>
          <w:b/>
          <w:bCs/>
          <w:sz w:val="90"/>
          <w:szCs w:val="90"/>
          <w:rtl/>
        </w:rPr>
        <w:t>عليه، فكلُّ ذلك يجب أداؤه على وجهه بنفس سمحة وتقرب إلى الله عز وجل.</w:t>
      </w:r>
    </w:p>
    <w:p w:rsidR="002F1A47" w:rsidRPr="00876C61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قال شيخ الإسلام في "السياسة الشرعية"</w:t>
      </w:r>
      <w:r w:rsidRPr="007D2318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 (ص: 24-27)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:" القسم الثاني من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الأمانات: الأموال، كما قال تعالى في الدُّيون: {فَإِنْ أَمِنَ بَعْضُكُمْ بَعْضًا فَلْيُؤَدِّ الَّذِي اؤْتُمِنَ أَمَانَتَهُ وَلْيَتَّقِ اللَّهَ رَبَّهُ} [البقرة: 283].</w:t>
      </w:r>
    </w:p>
    <w:p w:rsidR="002F1A47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ويدخل في هذا القسم: الأعيان، والديون الخاصة، والعامة: مثل ردِّ الودائع،</w:t>
      </w:r>
    </w:p>
    <w:p w:rsidR="002F1A47" w:rsidRPr="00876C61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ومال الشريك، والموكِّل، والمُضارب، ومال المولَّى عليه من اليتيم وأهل الوقف ونحو ذلك، وكذلك وفاء الديون من أثمان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المبيعات، وبدل القرض، وصَدقات النساء وأجور المنافع، ونحو ذلك...</w:t>
      </w:r>
    </w:p>
    <w:p w:rsidR="002F1A47" w:rsidRPr="00876C61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وإن كان الله قد أوجب أداء الأمانات التي قُبضت بحق؛ ففيه تنبيه على وجوب أداء الغصب والسرقة والخيانة ونحو ذلك من المظالم، وكذلك أداء </w:t>
      </w:r>
    </w:p>
    <w:p w:rsidR="002F1A47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العَارِية، وقد خطب النبي صلى الله عليه وسلم في حجة الوداع، وقال في خطبته: (العارية </w:t>
      </w:r>
    </w:p>
    <w:p w:rsidR="002F1A47" w:rsidRPr="007D2318" w:rsidRDefault="002F1A47" w:rsidP="002F1A47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proofErr w:type="spellStart"/>
      <w:r w:rsidRPr="007D2318">
        <w:rPr>
          <w:rFonts w:ascii="Arabic Typesetting" w:hAnsi="Arabic Typesetting" w:cs="Arabic Typesetting"/>
          <w:b/>
          <w:bCs/>
          <w:sz w:val="78"/>
          <w:szCs w:val="78"/>
          <w:rtl/>
        </w:rPr>
        <w:lastRenderedPageBreak/>
        <w:t>مؤدّاة</w:t>
      </w:r>
      <w:proofErr w:type="spellEnd"/>
      <w:r w:rsidRPr="007D2318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، والمنحة مردودة، والدين مَقْضِيٌّ وَالزَّعِيمُ غَارِمٌ، إنَّ اللَّهَ قَدْ أَعْطَى كُلَّ ذِي حَقٍّ </w:t>
      </w:r>
      <w:r w:rsidRPr="007D2318">
        <w:rPr>
          <w:rFonts w:ascii="Arabic Typesetting" w:hAnsi="Arabic Typesetting" w:cs="Arabic Typesetting" w:hint="cs"/>
          <w:b/>
          <w:bCs/>
          <w:sz w:val="78"/>
          <w:szCs w:val="78"/>
          <w:rtl/>
        </w:rPr>
        <w:t xml:space="preserve">         </w:t>
      </w:r>
      <w:r w:rsidRPr="007D2318">
        <w:rPr>
          <w:rFonts w:ascii="Arabic Typesetting" w:hAnsi="Arabic Typesetting" w:cs="Arabic Typesetting"/>
          <w:b/>
          <w:bCs/>
          <w:sz w:val="74"/>
          <w:szCs w:val="74"/>
          <w:rtl/>
        </w:rPr>
        <w:t>حَقَّهُ، فَلَا وَصِيَّةَ لِوَارِثٍ).</w:t>
      </w:r>
    </w:p>
    <w:p w:rsidR="002F1A47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وهذا القسم يتناول الولاة والرعية، فعلى كل منهما: أن يؤدي إلى الآخر ما يجبُ أداؤه إليه، فعلى ذي السلطان، ونوابه في العطاء أن يُؤتوا كل ذي حق حقه، وعلى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جُباة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الأموال -كأهل الديوان- أن يؤدّوا إلى ذي السلطان ما يجب إيتاؤه إليه؛ وكذلك على الرعية الذين تجب عليهم الحقوق" انتهى.</w:t>
      </w:r>
    </w:p>
    <w:p w:rsidR="002F1A47" w:rsidRPr="007D2318" w:rsidRDefault="002F1A47" w:rsidP="002F1A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D2318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الى هنا ونكمل في اللقاء القادم والسلام عليكم ورحمة الله وبركاته </w:t>
      </w:r>
    </w:p>
    <w:p w:rsidR="009558AD" w:rsidRDefault="009558AD">
      <w:bookmarkStart w:id="0" w:name="_GoBack"/>
      <w:bookmarkEnd w:id="0"/>
    </w:p>
    <w:sectPr w:rsidR="009558AD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CD" w:rsidRDefault="00B01ECD" w:rsidP="002F1A47">
      <w:pPr>
        <w:spacing w:after="0" w:line="240" w:lineRule="auto"/>
      </w:pPr>
      <w:r>
        <w:separator/>
      </w:r>
    </w:p>
  </w:endnote>
  <w:endnote w:type="continuationSeparator" w:id="0">
    <w:p w:rsidR="00B01ECD" w:rsidRDefault="00B01ECD" w:rsidP="002F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69058722"/>
      <w:docPartObj>
        <w:docPartGallery w:val="Page Numbers (Bottom of Page)"/>
        <w:docPartUnique/>
      </w:docPartObj>
    </w:sdtPr>
    <w:sdtContent>
      <w:p w:rsidR="002F1A47" w:rsidRDefault="002F1A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1A47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2F1A47" w:rsidRDefault="002F1A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CD" w:rsidRDefault="00B01ECD" w:rsidP="002F1A47">
      <w:pPr>
        <w:spacing w:after="0" w:line="240" w:lineRule="auto"/>
      </w:pPr>
      <w:r>
        <w:separator/>
      </w:r>
    </w:p>
  </w:footnote>
  <w:footnote w:type="continuationSeparator" w:id="0">
    <w:p w:rsidR="00B01ECD" w:rsidRDefault="00B01ECD" w:rsidP="002F1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47"/>
    <w:rsid w:val="002F1A47"/>
    <w:rsid w:val="009558AD"/>
    <w:rsid w:val="00B01ECD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4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F1A4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F1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F1A4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4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F1A4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F1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F1A4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</Words>
  <Characters>1760</Characters>
  <Application>Microsoft Office Word</Application>
  <DocSecurity>0</DocSecurity>
  <Lines>14</Lines>
  <Paragraphs>4</Paragraphs>
  <ScaleCrop>false</ScaleCrop>
  <Company>Ahmed-Under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2021-07-06T14:22:00Z</dcterms:created>
  <dcterms:modified xsi:type="dcterms:W3CDTF">2021-07-06T14:23:00Z</dcterms:modified>
</cp:coreProperties>
</file>