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4C" w:rsidRPr="009E25CE" w:rsidRDefault="006B0D4C" w:rsidP="006B0D4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6B0D4C" w:rsidRPr="009E25CE" w:rsidRDefault="006B0D4C" w:rsidP="006B0D4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في موضوع ( الحليم ) وهي بعنوان  :  </w:t>
      </w:r>
    </w:p>
    <w:p w:rsidR="006B0D4C" w:rsidRPr="009E25CE" w:rsidRDefault="006B0D4C" w:rsidP="006B0D4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الآيات: { وَلَوْ يُؤَاخِذُ </w:t>
      </w:r>
      <w:proofErr w:type="spellStart"/>
      <w:r w:rsidRPr="009E25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9E25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للَّهُ</w:t>
      </w:r>
      <w:proofErr w:type="spellEnd"/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9E25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9E25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لنَّاسَ</w:t>
      </w:r>
      <w:proofErr w:type="spellEnd"/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بِظُلْمِهِم مَّا تَرَكَ عَلَيْهَا مِن </w:t>
      </w:r>
      <w:proofErr w:type="spellStart"/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>دَآبَّةٍۢ</w:t>
      </w:r>
      <w:proofErr w:type="spellEnd"/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>وَلَٰكِن</w:t>
      </w:r>
      <w:proofErr w:type="spellEnd"/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6B0D4C" w:rsidRDefault="006B0D4C" w:rsidP="006B0D4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E25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يُؤَخِّرُهُمْ</w:t>
      </w:r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إِلَىٰٓ</w:t>
      </w:r>
      <w:proofErr w:type="spellEnd"/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>أَجَلٍۢ</w:t>
      </w:r>
      <w:proofErr w:type="spellEnd"/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مُّسَمًّى ۖ فَإِذَا </w:t>
      </w:r>
      <w:proofErr w:type="spellStart"/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>جَآءَ</w:t>
      </w:r>
      <w:proofErr w:type="spellEnd"/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أَجَلُهُمْ لَا </w:t>
      </w:r>
      <w:proofErr w:type="spellStart"/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>يَسْتَـْٔخِرُونَ</w:t>
      </w:r>
      <w:proofErr w:type="spellEnd"/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سَاعَةً ۖ وَلَا </w:t>
      </w:r>
    </w:p>
    <w:p w:rsidR="006B0D4C" w:rsidRPr="00A8312A" w:rsidRDefault="006B0D4C" w:rsidP="006B0D4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E25CE">
        <w:rPr>
          <w:rFonts w:ascii="Arabic Typesetting" w:hAnsi="Arabic Typesetting" w:cs="Arabic Typesetting"/>
          <w:b/>
          <w:bCs/>
          <w:sz w:val="96"/>
          <w:szCs w:val="96"/>
          <w:rtl/>
        </w:rPr>
        <w:t>يَسْتَقْدِمُونَ }</w:t>
      </w:r>
    </w:p>
    <w:p w:rsidR="006B0D4C" w:rsidRPr="00A8312A" w:rsidRDefault="006B0D4C" w:rsidP="006B0D4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وقد دلّ قوله تعالى : { ولكن يؤخرهم إلى أجل مسمى } أن تأخيرهم متفاوت الآجال ، ففي مدد تلك الآجال تبقى أقوام كثيرة تعمُر بهم الأرض ، فذلك سبب بقاء أمم كثيرة من المشركين ومن حولهم .</w:t>
      </w:r>
    </w:p>
    <w:p w:rsidR="006B0D4C" w:rsidRDefault="006B0D4C" w:rsidP="006B0D4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واقتضى قوله تعالى : { من دابة } إهلاكَ دوابّ الناس معهم لو شاء الله </w:t>
      </w:r>
    </w:p>
    <w:p w:rsidR="006B0D4C" w:rsidRPr="00A8312A" w:rsidRDefault="006B0D4C" w:rsidP="006B0D4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ذلك ، لأن استئصال أمّة يشتمل على استئصال دوابّها ، لأنّ الدوابّ خلقت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لنفع الناس فلا بدع أن يستأصلها الله إذا استأصل ذويها .</w:t>
      </w:r>
    </w:p>
    <w:p w:rsidR="006B0D4C" w:rsidRPr="00A8312A" w:rsidRDefault="006B0D4C" w:rsidP="006B0D4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والاقتصار على ذكر دابّة في هذه الآية إيجاز ، لأنه إذا كان ظلم الناس مفضياً إلى استئصال الدوابّ كان العِلم بأنه مفض إلى استئصال الظالمين حاصلاً بدلالة الاقتضاء .</w:t>
      </w:r>
    </w:p>
    <w:p w:rsidR="006B0D4C" w:rsidRPr="00A8312A" w:rsidRDefault="006B0D4C" w:rsidP="006B0D4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وهذا في عذاب الاستئصال ، وأما ما يصيب الناس من المصائب والفتن الوارد فيه قوله تعالى : { واتقوا فتنة لا تصيبنّ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الذين ظلموا منكم خاصة } [ سورة الأنفال : 25 ] فذلك منوط بأسباب عادية ، فاستثناء الصالحين يقتضي تعطيل دواليب كثيرة من دواليب النظام الفطري العام ، وذلك لا يريد الله تعطيله لما يستتبع تعطيله من تعطيل مصالح عظيمة والله أعلم بذلك .</w:t>
      </w:r>
    </w:p>
    <w:p w:rsidR="006B0D4C" w:rsidRDefault="006B0D4C" w:rsidP="006B0D4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فقد جاء في صحيح مسلم عن عبد الله بن عمر قال : سمعت رسول الله يقول : إذا أراد الله بقوم عذاباً أصاب العذابُ من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كان فيهم ثم يُبعثون على نيّاتهم ، أي يكون للمحسن الذي أصابه العذاب تبعاً جزاءٌ على ما</w:t>
      </w:r>
    </w:p>
    <w:p w:rsidR="006B0D4C" w:rsidRPr="00A8312A" w:rsidRDefault="006B0D4C" w:rsidP="006B0D4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أصابه من مصيبة غيره .</w:t>
      </w:r>
    </w:p>
    <w:p w:rsidR="006B0D4C" w:rsidRDefault="006B0D4C" w:rsidP="006B0D4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وإنما الذي لا ينال البريء هو العقاب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الأخروي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الذي جعله الله جزاء </w:t>
      </w:r>
    </w:p>
    <w:p w:rsidR="006B0D4C" w:rsidRDefault="006B0D4C" w:rsidP="006B0D4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على التكليف ، وهو معنى قوله تعالى : { ولا تزر وازرة وزر أخرى } [ سورة الأنعام : 164 ].</w:t>
      </w:r>
    </w:p>
    <w:p w:rsidR="006B0D4C" w:rsidRPr="00502751" w:rsidRDefault="006B0D4C" w:rsidP="006B0D4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0275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BB4358" w:rsidRDefault="00BB4358">
      <w:bookmarkStart w:id="0" w:name="_GoBack"/>
      <w:bookmarkEnd w:id="0"/>
    </w:p>
    <w:sectPr w:rsidR="00BB435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10" w:rsidRDefault="00890910" w:rsidP="006B0D4C">
      <w:pPr>
        <w:spacing w:after="0" w:line="240" w:lineRule="auto"/>
      </w:pPr>
      <w:r>
        <w:separator/>
      </w:r>
    </w:p>
  </w:endnote>
  <w:endnote w:type="continuationSeparator" w:id="0">
    <w:p w:rsidR="00890910" w:rsidRDefault="00890910" w:rsidP="006B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5559898"/>
      <w:docPartObj>
        <w:docPartGallery w:val="Page Numbers (Bottom of Page)"/>
        <w:docPartUnique/>
      </w:docPartObj>
    </w:sdtPr>
    <w:sdtContent>
      <w:p w:rsidR="006B0D4C" w:rsidRDefault="006B0D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0D4C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6B0D4C" w:rsidRDefault="006B0D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10" w:rsidRDefault="00890910" w:rsidP="006B0D4C">
      <w:pPr>
        <w:spacing w:after="0" w:line="240" w:lineRule="auto"/>
      </w:pPr>
      <w:r>
        <w:separator/>
      </w:r>
    </w:p>
  </w:footnote>
  <w:footnote w:type="continuationSeparator" w:id="0">
    <w:p w:rsidR="00890910" w:rsidRDefault="00890910" w:rsidP="006B0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4C"/>
    <w:rsid w:val="005C0EBC"/>
    <w:rsid w:val="006B0D4C"/>
    <w:rsid w:val="00890910"/>
    <w:rsid w:val="00B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4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B0D4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B0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B0D4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4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B0D4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B0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B0D4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</Words>
  <Characters>1415</Characters>
  <Application>Microsoft Office Word</Application>
  <DocSecurity>0</DocSecurity>
  <Lines>11</Lines>
  <Paragraphs>3</Paragraphs>
  <ScaleCrop>false</ScaleCrop>
  <Company>Ahmed-Under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2023-12-19T12:11:00Z</dcterms:created>
  <dcterms:modified xsi:type="dcterms:W3CDTF">2023-12-19T12:12:00Z</dcterms:modified>
</cp:coreProperties>
</file>