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19" w:rsidRPr="00A632A9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32A9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FB3019" w:rsidRPr="00A632A9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32A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الثانية </w:t>
      </w:r>
      <w:r w:rsidRPr="00A632A9">
        <w:rPr>
          <w:rFonts w:ascii="Arabic Typesetting" w:hAnsi="Arabic Typesetting" w:cs="Arabic Typesetting"/>
          <w:b/>
          <w:bCs/>
          <w:sz w:val="96"/>
          <w:szCs w:val="96"/>
          <w:rtl/>
        </w:rPr>
        <w:t>والعشرون في موضوع (المصور ) والتي هي بعنوان :</w:t>
      </w:r>
    </w:p>
    <w:p w:rsidR="00FB3019" w:rsidRPr="00462053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32A9">
        <w:rPr>
          <w:rFonts w:ascii="Arabic Typesetting" w:hAnsi="Arabic Typesetting" w:cs="Arabic Typesetting"/>
          <w:b/>
          <w:bCs/>
          <w:sz w:val="96"/>
          <w:szCs w:val="96"/>
          <w:rtl/>
        </w:rPr>
        <w:t>*اللهُ الخالق البارئ المصوِّر :</w:t>
      </w:r>
    </w:p>
    <w:p w:rsidR="00FB3019" w:rsidRPr="00462053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–الآثار التربوية والمسلكية للإيمان بهذهِ الأسماء الكريمة:</w:t>
      </w:r>
    </w:p>
    <w:p w:rsidR="00FB3019" w:rsidRPr="00A632A9" w:rsidRDefault="00FB3019" w:rsidP="00FB301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 من له الخلق سبحانهُ؛ هو وحدهُ يستحق العبادة دون سواه، قال تعالى حِكايةً عن أحدِ أنبيائه: (أَتَدْعُونَ بَعْلًا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وَتَذَرُونَ أَحْسَنَ الْخَالِقِينَ * اللَّهَ رَبَّكُمْ وَرَبَّ آبَائِكُمُ الْأَوَّلِينَ).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المتفرّد بالخلق عز وجل، هو وحدهُ </w:t>
      </w:r>
      <w:r w:rsidRPr="00A632A9">
        <w:rPr>
          <w:rFonts w:ascii="Arabic Typesetting" w:hAnsi="Arabic Typesetting" w:cs="Arabic Typesetting"/>
          <w:b/>
          <w:bCs/>
          <w:sz w:val="90"/>
          <w:szCs w:val="90"/>
          <w:rtl/>
        </w:rPr>
        <w:t>الذي لهُ الحكمُ والأمر والتشريع: (أَلا لَهُ الْخَلْقُ وَالأَمْرُ تَبَارَكَ اللَّهُ رَبُّ الْعَالَمِينَ).</w:t>
      </w:r>
    </w:p>
    <w:p w:rsidR="00FB3019" w:rsidRPr="00462053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الأدب مع الله تعالى عدم عَيْبِ شيءٍ من الخلق، فقد قال عز وجل: (الَّذِي أَحْسَنَ كُلَّ شَيْءٍ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خَلَقَهُۖ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وَبَدَأَ خَلْقَ الْإِنسَانِ مِن طِينٍ).</w:t>
      </w:r>
    </w:p>
    <w:p w:rsidR="00FB3019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ولما رأى النبي صلى الله عليـه وسلم رجلاً قد أسدل إزاره أمرهُ برفعه، </w:t>
      </w:r>
    </w:p>
    <w:p w:rsidR="00FB3019" w:rsidRPr="00462053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فاعتذر الرجل بما فيه، فأعاد عليه النبي صلى الله عليـه وسلم الأمر، وأسَّس قاعدة شرعية هي مقتضى الأدب مع الخالِق جلَّ وعلا.</w:t>
      </w:r>
    </w:p>
    <w:p w:rsidR="00FB3019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الشريد بن سويد الثقفي، قال: “أبصر رسولُ اللهِ صلَّى اللهُ عليهِ وسلَّمَ رجلًا يجرُّ إزارَهُ، فأسرع إليه أو هرول، فقال: “ارْفَعْ إِزَارَكَ، وَاتَّقِ اللهَ”، قال: إني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أحنفُ[أحنفُ الرِّجْلِ؛ أَيْ مُعْوَجَّةٌ إِلَى الدَّاخِلِ.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وهذا ما يسمى بالكُساح. والبعض يُطلق عليه – جهلاً بالله تعالى-: يسميه عيباً </w:t>
      </w:r>
    </w:p>
    <w:p w:rsidR="00FB3019" w:rsidRPr="00A632A9" w:rsidRDefault="00FB3019" w:rsidP="00FB3019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632A9">
        <w:rPr>
          <w:rFonts w:ascii="Arabic Typesetting" w:hAnsi="Arabic Typesetting" w:cs="Arabic Typesetting"/>
          <w:b/>
          <w:bCs/>
          <w:sz w:val="86"/>
          <w:szCs w:val="86"/>
          <w:rtl/>
        </w:rPr>
        <w:t>أو تشوُّهاً كما دارج على ألسنةِ كثير من العوام! – تعالى الخالق علواً كبيرا-.</w:t>
      </w:r>
    </w:p>
    <w:p w:rsidR="00FB3019" w:rsidRPr="00462053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تَصطَكُّ ركبتايَ، قال: “ارْفَعْ إِزَارَكَ، فَإِنَّ كُلَّ خّلْقِ اللهِ حَسَنٌ”. فما رُؤِيَ ذلك الرجلُ بعدُ إلا إزارَه يصيبُ أنصافَ ساقيْهِ، أو إلى أنصافِ ساقيهِ”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إسنادُهُ صحيح.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FB3019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عدم التعدِّي على منظومة الخلق بالقتل أو التشويه أو سائر صنوف التعدِّي عدا المأذون فيه شرعاً، فعن أبي هريرة رضي الله عنه قال: “سمعتُ رسولَ اللهِ صلى الله عليه وسلم يقولُ: قرصت نملةٌ نبيًّا من الأنبياءِ، فأمر بقريةِ النملِ فأُحْرِقت، فأوحى اللهُ إليه: أن قرصتك نملةٌ أحْرَقتَ أُمةً من الأُممِ </w:t>
      </w:r>
    </w:p>
    <w:p w:rsidR="00FB3019" w:rsidRPr="00462053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تُسَبِّحُ”،وفي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رواية أن الله أوحى إليه: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فهلَّا نملةً واحدةً</w:t>
      </w:r>
      <w:r w:rsidRPr="0026575D">
        <w:rPr>
          <w:rFonts w:ascii="Arabic Typesetting" w:hAnsi="Arabic Typesetting" w:cs="Arabic Typesetting"/>
          <w:b/>
          <w:bCs/>
          <w:sz w:val="90"/>
          <w:szCs w:val="90"/>
          <w:rtl/>
        </w:rPr>
        <w:t>”</w:t>
      </w:r>
      <w:r w:rsidRPr="0026575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[</w:t>
      </w:r>
      <w:r w:rsidRPr="0026575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رواهُ البخاري.</w:t>
      </w:r>
      <w:r w:rsidRPr="0026575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]</w:t>
      </w:r>
    </w:p>
    <w:p w:rsidR="00FB3019" w:rsidRPr="00462053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فليس لأحدٍ صلاحية العبث بمنظومة الخلق أو أذيَّته أو إفنائه؛ خلا المأذون أو المأمور به شرعاً. فمثالُ المأذون فيه شرعاً؛ ما روته أمنا السيدة </w:t>
      </w:r>
    </w:p>
    <w:p w:rsidR="00FB3019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عائشة رضي الله عنها، قال رسول الله صلى الله عليـه وسلم: “خمسٌ فواسقُ يُقتلْنَ في الحرمِ: الفارةُ، والعقربُ، والغرابُ،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والحُدَيَّا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والكلبُ العقورُ. – وفي روايةٍ-: أمر رسولُ اللهِ صلى اللهُ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عليهِ وسلَّمَ بقتلِ خمس من فواسق في الحلِّ والحرمِ ..”.[ رواهُ مسلم.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FB3019" w:rsidRPr="005C336B" w:rsidRDefault="00FB3019" w:rsidP="00FB30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336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A51490" w:rsidRDefault="00A51490">
      <w:bookmarkStart w:id="0" w:name="_GoBack"/>
      <w:bookmarkEnd w:id="0"/>
    </w:p>
    <w:sectPr w:rsidR="00A5149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C2" w:rsidRDefault="00CE6FC2" w:rsidP="00FB3019">
      <w:pPr>
        <w:spacing w:after="0" w:line="240" w:lineRule="auto"/>
      </w:pPr>
      <w:r>
        <w:separator/>
      </w:r>
    </w:p>
  </w:endnote>
  <w:endnote w:type="continuationSeparator" w:id="0">
    <w:p w:rsidR="00CE6FC2" w:rsidRDefault="00CE6FC2" w:rsidP="00FB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6179283"/>
      <w:docPartObj>
        <w:docPartGallery w:val="Page Numbers (Bottom of Page)"/>
        <w:docPartUnique/>
      </w:docPartObj>
    </w:sdtPr>
    <w:sdtContent>
      <w:p w:rsidR="00FB3019" w:rsidRDefault="00FB3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019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FB3019" w:rsidRDefault="00FB30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C2" w:rsidRDefault="00CE6FC2" w:rsidP="00FB3019">
      <w:pPr>
        <w:spacing w:after="0" w:line="240" w:lineRule="auto"/>
      </w:pPr>
      <w:r>
        <w:separator/>
      </w:r>
    </w:p>
  </w:footnote>
  <w:footnote w:type="continuationSeparator" w:id="0">
    <w:p w:rsidR="00CE6FC2" w:rsidRDefault="00CE6FC2" w:rsidP="00FB3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19"/>
    <w:rsid w:val="00A51490"/>
    <w:rsid w:val="00BB584D"/>
    <w:rsid w:val="00CE6FC2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1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01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FB3019"/>
  </w:style>
  <w:style w:type="paragraph" w:styleId="a4">
    <w:name w:val="footer"/>
    <w:basedOn w:val="a"/>
    <w:link w:val="Char0"/>
    <w:uiPriority w:val="99"/>
    <w:unhideWhenUsed/>
    <w:rsid w:val="00FB301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FB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1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01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FB3019"/>
  </w:style>
  <w:style w:type="paragraph" w:styleId="a4">
    <w:name w:val="footer"/>
    <w:basedOn w:val="a"/>
    <w:link w:val="Char0"/>
    <w:uiPriority w:val="99"/>
    <w:unhideWhenUsed/>
    <w:rsid w:val="00FB301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FB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</Words>
  <Characters>1950</Characters>
  <Application>Microsoft Office Word</Application>
  <DocSecurity>0</DocSecurity>
  <Lines>16</Lines>
  <Paragraphs>4</Paragraphs>
  <ScaleCrop>false</ScaleCrop>
  <Company>Ahmed-Under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2021-01-01T01:27:00Z</dcterms:created>
  <dcterms:modified xsi:type="dcterms:W3CDTF">2021-01-01T01:28:00Z</dcterms:modified>
</cp:coreProperties>
</file>