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7B" w:rsidRPr="007060A8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060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060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7060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الخمسون بعد </w:t>
      </w:r>
      <w:proofErr w:type="spellStart"/>
      <w:r w:rsidRPr="007060A8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7060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المسألة الخامسة: الآثار السيئة للغلو: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لقد ترتّب على الغُلوّ في وقتنا الحاضر مفاسد عظيمة تنبئ بسوء عاقبته، ومن تلك المفاسد: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أولًا: الغلو في التكفير: ويظهر ذلك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في:تكفير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المجتمعات الإسلاميّة.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التكفير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بالمعصية.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تكفير المعيّن.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تكفير الحاكم بغير ما أَنزل الله بإطلاق.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الحُكم على ديار المسلمين بأنّها ديار كُفر.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التكفير بالموالاة.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وكلّ هذه المسائل خَالف فيها أهلُ الغُلوّ الدليل من الكتاب والسنَّة، ومنهج أهل السنَّة والجماعة وطريقتهم.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ثانيًا: القتل والتّفجير: مما ترتب عليه: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اتخاذ بلاد المسلمين مسرحًا لقتل المسلمين والمعاهدين باسم الجهاد.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استباحة دماء رجال الأمن واتخاذهم غرضًا ظُلمًا وعدوانًا.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قتل الأبرياء من المواطنين والمستأمنين الأجانب.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الإخلال بأمن البلاد والعباد، وإثارة الرُّعب في قلوب النّاس.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تشويه صورة الإسلام وسماحته، والصدّ عن دين الله.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نشر الكراهية بين غير المسلمين، للإسلام وأهله.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الإضرار بالأقليّات المسلمة في البلاد غير الإسلاميّة.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إيقاف الأعمال الدعويّة والإغاثيّة التي كان يقوم به الدُّعاة والمصلحون في كثير من بلاد المسلمين، بلْ وغير المسلمين.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الخروج على ولاة الأمر.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إثارة الكافرين ضدّ المسلمين، وجرّ المعركة معهم إلى بلاد الإسلام.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تدمير المنشآت العامّة، وإتلاف أموال المسلمين.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الفرع الثاني: حماية الفكر من الإرجاء، وفيه مسألتان: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المسألة الأولى: تعريف الإرجاء لغةً، واصطلاحاً.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المسألة الثانية: الآثار السيئة لفِكر الإِرجاء.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المسألة الأولى: تعريف الإرجاء لغةً، واصطلاحًا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الإرجاء في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اللُّغة:هو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التأخير. قال في الصحاح: "أرجأت الأمر: أخّرته، وقُرِئ: {وَآخَرُونَ مُرْجَوْنَ لِأَمْرِ اللَّهِ}[التوبة:106]، أي: مُؤَخَّرونَ حتى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يُنْزِلَ الله فيهم ما يريد. ومنه سُمِّيَتْ الـمُرْجِئَةُ مثال: الـمُرْجِعَةِ. يقال: رجلٌ مُرْجئٌ، مثال: مُرْجِعٍ، والنسبة إليه مُرْجِئِيٌّ، مثال: مُرْجِعِيٍّ".</w:t>
      </w:r>
    </w:p>
    <w:p w:rsidR="00152C7B" w:rsidRPr="009734E6" w:rsidRDefault="00152C7B" w:rsidP="00152C7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الإرجاء في الاصطلاح: يُطلق على معنيين: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أحدهما بمعنى: التأخير، {قَالُوا </w:t>
      </w:r>
      <w:r w:rsidRPr="009734E6">
        <w:rPr>
          <w:rFonts w:ascii="Arabic Typesetting" w:hAnsi="Arabic Typesetting" w:cs="Arabic Typesetting"/>
          <w:b/>
          <w:bCs/>
          <w:sz w:val="90"/>
          <w:szCs w:val="90"/>
          <w:rtl/>
        </w:rPr>
        <w:t>أَرْجِهِ وَأَخَاهُ وَأرسِل فِي الْمَدَائِنِ حَاشِرِينَ}[الأعراف:111]، أي: أمهله وأخّرهُ.</w:t>
      </w:r>
    </w:p>
    <w:p w:rsidR="00152C7B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والثاني: إعطاءُ الرجاء.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وقيل الإرجاء: تأخير حُكم صاحب الكبيرة إلى يوم</w:t>
      </w:r>
    </w:p>
    <w:p w:rsidR="00152C7B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القيامة، فلا يُقضى عليه بحكمٍ مّا في الدنيا من كونه من أهل الجنّة أو من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أهل النّار، فعلى هذا المرجئة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والوعيديّة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فرقتان متقابلتان.</w:t>
      </w:r>
    </w:p>
    <w:p w:rsidR="00152C7B" w:rsidRPr="005E5842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وقيل الإرجاء: تأخير علي رضي الله عنه من الدرجة الأولى إلى الرابعة في الخلافة، فعلى هذا المرجئة والشيعة فرقتان متقابلتان.</w:t>
      </w:r>
    </w:p>
    <w:p w:rsidR="00152C7B" w:rsidRPr="009734E6" w:rsidRDefault="00152C7B" w:rsidP="00152C7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734E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وقد رجّح الإمام ابن جرير الطبري أنَّ الإرجاء في عُرف أهل المعرفة بمذاهب </w:t>
      </w:r>
      <w:r w:rsidRPr="009734E6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المختلفين في الدّيانات، وهو مذهب القائلين بأنَّ الأعمال ليست من الإيمان.</w:t>
      </w:r>
    </w:p>
    <w:p w:rsidR="00152C7B" w:rsidRPr="009734E6" w:rsidRDefault="00152C7B" w:rsidP="00152C7B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شيخ الإسلام ابن تيمية: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المرجئة والجهمية ومن اتبعهم من الأشعريّة والكراميّة قالوا: ليس من الإيمان فِعلُ الأعمال الواجبة، ولا ترك المحظورات البدنيّة، فإنَّ الإيمان لا يقبل الزيادة ولا النقصان، بل هو </w:t>
      </w:r>
      <w:r w:rsidRPr="009734E6">
        <w:rPr>
          <w:rFonts w:ascii="Arabic Typesetting" w:hAnsi="Arabic Typesetting" w:cs="Arabic Typesetting"/>
          <w:b/>
          <w:bCs/>
          <w:sz w:val="82"/>
          <w:szCs w:val="82"/>
          <w:rtl/>
        </w:rPr>
        <w:t>شيء واحد يستوي فيه جميع المؤمنين من الملائكة والمقتصدين والمقربين والظالمين".</w:t>
      </w:r>
    </w:p>
    <w:p w:rsidR="00152C7B" w:rsidRPr="009734E6" w:rsidRDefault="00152C7B" w:rsidP="00152C7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34E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E32F74" w:rsidRDefault="00E32F74">
      <w:bookmarkStart w:id="0" w:name="_GoBack"/>
      <w:bookmarkEnd w:id="0"/>
    </w:p>
    <w:sectPr w:rsidR="00E32F7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40" w:rsidRDefault="00076440" w:rsidP="00152C7B">
      <w:pPr>
        <w:spacing w:after="0" w:line="240" w:lineRule="auto"/>
      </w:pPr>
      <w:r>
        <w:separator/>
      </w:r>
    </w:p>
  </w:endnote>
  <w:endnote w:type="continuationSeparator" w:id="0">
    <w:p w:rsidR="00076440" w:rsidRDefault="00076440" w:rsidP="0015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46493757"/>
      <w:docPartObj>
        <w:docPartGallery w:val="Page Numbers (Bottom of Page)"/>
        <w:docPartUnique/>
      </w:docPartObj>
    </w:sdtPr>
    <w:sdtContent>
      <w:p w:rsidR="00152C7B" w:rsidRDefault="00152C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2C7B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152C7B" w:rsidRDefault="00152C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40" w:rsidRDefault="00076440" w:rsidP="00152C7B">
      <w:pPr>
        <w:spacing w:after="0" w:line="240" w:lineRule="auto"/>
      </w:pPr>
      <w:r>
        <w:separator/>
      </w:r>
    </w:p>
  </w:footnote>
  <w:footnote w:type="continuationSeparator" w:id="0">
    <w:p w:rsidR="00076440" w:rsidRDefault="00076440" w:rsidP="00152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7B"/>
    <w:rsid w:val="00076440"/>
    <w:rsid w:val="00152C7B"/>
    <w:rsid w:val="00BB584D"/>
    <w:rsid w:val="00E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7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C7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5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C7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7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C7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5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C7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416</Words>
  <Characters>2376</Characters>
  <Application>Microsoft Office Word</Application>
  <DocSecurity>0</DocSecurity>
  <Lines>19</Lines>
  <Paragraphs>5</Paragraphs>
  <ScaleCrop>false</ScaleCrop>
  <Company>Ahmed-Under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2021-03-16T21:37:00Z</dcterms:created>
  <dcterms:modified xsi:type="dcterms:W3CDTF">2021-03-16T21:38:00Z</dcterms:modified>
</cp:coreProperties>
</file>