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1CC2" w:rsidRPr="00CB7536" w:rsidRDefault="003F1CC2" w:rsidP="003F1C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بسم الله والحمد لله والصلاة والسلام على رسول الله  وبعد : فهذه </w:t>
      </w:r>
    </w:p>
    <w:p w:rsidR="003F1CC2" w:rsidRPr="00CB7536" w:rsidRDefault="003F1CC2" w:rsidP="003F1C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الحلقة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الخامسة</w:t>
      </w:r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والخمسون بعد المائة في موضوع (المقسط) من اسماء الله </w:t>
      </w:r>
    </w:p>
    <w:p w:rsidR="003F1CC2" w:rsidRPr="00A23059" w:rsidRDefault="003F1CC2" w:rsidP="003F1C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الحسنى وصفا ته وهي بعنوان : {...فَإِن </w:t>
      </w:r>
      <w:proofErr w:type="spellStart"/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>فَآءَتْ</w:t>
      </w:r>
      <w:proofErr w:type="spellEnd"/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فَأَصْلِحُواْ بَيْنَهُمَا </w:t>
      </w:r>
      <w:proofErr w:type="spellStart"/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>بِ</w:t>
      </w:r>
      <w:r w:rsidRPr="00CB7536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CB7536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لْعَدْلِ</w:t>
      </w:r>
      <w:proofErr w:type="spellEnd"/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>وَأَقْسِطُوٓاْ</w:t>
      </w:r>
      <w:proofErr w:type="spellEnd"/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>ۖإِنَّ</w:t>
      </w:r>
      <w:proofErr w:type="spellEnd"/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</w:t>
      </w:r>
      <w:proofErr w:type="spellStart"/>
      <w:r w:rsidRPr="00CB7536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CB7536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للَّهَ</w:t>
      </w:r>
      <w:proofErr w:type="spellEnd"/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يُحِبُّ </w:t>
      </w:r>
      <w:proofErr w:type="spellStart"/>
      <w:r w:rsidRPr="00CB7536"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>ٱ</w:t>
      </w:r>
      <w:r w:rsidRPr="00CB7536">
        <w:rPr>
          <w:rFonts w:ascii="Arabic Typesetting" w:hAnsi="Arabic Typesetting" w:cs="Arabic Typesetting" w:hint="eastAsia"/>
          <w:b/>
          <w:bCs/>
          <w:sz w:val="96"/>
          <w:szCs w:val="96"/>
          <w:rtl/>
        </w:rPr>
        <w:t>لْمُقْسِطِينَ</w:t>
      </w:r>
      <w:proofErr w:type="spellEnd"/>
      <w:r w:rsidRPr="00CB7536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} :</w:t>
      </w:r>
    </w:p>
    <w:p w:rsidR="003F1CC2" w:rsidRPr="00A23059" w:rsidRDefault="003F1CC2" w:rsidP="003F1C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العاشرة : لا يجوز أن ينسب إلى أحد من الصحابة خطأ مقطوع به ، إذ كانوا كلهم اجتهدوا فيما فعلوه وأرادوا الله عز وجل ،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وهم كلهم لنا أئمة ، وقد تعبدنا بالكف عما شجر بينهم ، وألا نذكرهم إلا بأحسن الذكر ، لحرمة الصحبة ولنهي النبي - صلى الله عليه وسلم - عن سبهم ، وأن الله غفر لهم ، وأخبر بالرضا عنهم . هذا مع ما قد ورد من الأخبار من طرق مختلفة عن النبي - صلى الله عليه وسلم - أن طلحة شهيد يمشي على وجه الأرض ، فلو كان ما خرج إليه من الحرب عصيانا لم يكن بالقتل فيه شهيدا . وكذلك لو كان ما خرج إليه خطأ في التأويل وتقصيرا في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الواجب عليه ; لأن الشهادة لا تكون إلا بقتل في طاعة ، فوجب حمل أمرهم على ما بيناه . ومما يدل على ذلك ما قد صح وانتشر من أخبار علي بأن قاتل الزبير في النار . وقوله : سمعت رسول الله - صلى الله عليه وسلم - يقول : ( بشر قاتل ابن صفية بالنار ) . </w:t>
      </w:r>
      <w:r>
        <w:rPr>
          <w:rFonts w:ascii="Arabic Typesetting" w:hAnsi="Arabic Typesetting" w:cs="Arabic Typesetting" w:hint="cs"/>
          <w:b/>
          <w:bCs/>
          <w:sz w:val="96"/>
          <w:szCs w:val="96"/>
          <w:rtl/>
        </w:rPr>
        <w:t xml:space="preserve"> 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وإذا كان كذلك فقد ثبت أن طلحة والزبير غير عاصيين ولا آثمين بالقتال ; لأن ذلك لو كان كذلك لم يقل النبي - صلى الله عليه وسلم - في طلحة : ( شهيد ) . ولم يخبر أن قاتل </w:t>
      </w: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 xml:space="preserve">الزبير في النار . وكذلك من قعد غير مخطئ في التأويل . بل صواب أراه الله الاجتهاد . </w:t>
      </w:r>
    </w:p>
    <w:p w:rsidR="003F1CC2" w:rsidRPr="008C7980" w:rsidRDefault="003F1CC2" w:rsidP="003F1CC2">
      <w:pPr>
        <w:rPr>
          <w:rFonts w:ascii="Arabic Typesetting" w:hAnsi="Arabic Typesetting" w:cs="Arabic Typesetting"/>
          <w:b/>
          <w:bCs/>
          <w:sz w:val="108"/>
          <w:szCs w:val="108"/>
          <w:rtl/>
        </w:rPr>
      </w:pPr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وقال </w:t>
      </w:r>
      <w:proofErr w:type="spellStart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>الطبرى</w:t>
      </w:r>
      <w:proofErr w:type="spellEnd"/>
      <w:r w:rsidRPr="00A23059">
        <w:rPr>
          <w:rFonts w:ascii="Arabic Typesetting" w:hAnsi="Arabic Typesetting" w:cs="Arabic Typesetting"/>
          <w:b/>
          <w:bCs/>
          <w:sz w:val="96"/>
          <w:szCs w:val="96"/>
          <w:rtl/>
        </w:rPr>
        <w:t xml:space="preserve"> : يقول تعالى ذكره: وإن طائفتان من أهل الإيمان اقتتلوا, فأصلحوا أيها المؤمنون بينهما بالدعاء إلى حكم كتاب الله, والرضا بما فيه لهما وعليهما, وذلك هو الإصلاح بينهما بالعدل ( فَإِنْ بَغَتْ إِحْدَاهُمَا عَلَى الأخْرَى ) </w:t>
      </w:r>
      <w:r w:rsidRPr="008C7980">
        <w:rPr>
          <w:rFonts w:ascii="Arabic Typesetting" w:hAnsi="Arabic Typesetting" w:cs="Arabic Typesetting"/>
          <w:b/>
          <w:bCs/>
          <w:sz w:val="92"/>
          <w:szCs w:val="92"/>
          <w:rtl/>
        </w:rPr>
        <w:t xml:space="preserve">يقول: فإن أبَت إحدى هاتين الطائفتين الإجابة إلى حكم كتاب الله له, وعليه وتعدّت ما جعل الله عدلا بين </w:t>
      </w:r>
      <w:r w:rsidRPr="008C7980">
        <w:rPr>
          <w:rFonts w:ascii="Arabic Typesetting" w:hAnsi="Arabic Typesetting" w:cs="Arabic Typesetting"/>
          <w:b/>
          <w:bCs/>
          <w:sz w:val="92"/>
          <w:szCs w:val="92"/>
          <w:rtl/>
        </w:rPr>
        <w:lastRenderedPageBreak/>
        <w:t>خلقه, وأجابت الأخرى منهما( فَقَاتِلُوا الَّتِي تَبْغِي ) يقول: فقاتلوا التي تعتدي, وتأبى الإجابة إلى حكم الله ( حَتَّى تَفِيءَ إِلَى أَمْرِ اللَّهِ ) يقول: حتى ترجع إلى حكم الله الذي حكم في كتابه بين خلقه ( فَإِنْ فَاءَتْ فَأَصْلِحُوا بَيْنَهُمَا بِالْعَدْلِ ) يقول: فإن رجعت الباغية بعد قتالكم إياهم إلى الرضا بحكم الله في كتابه, فأصلحوا بينها وبين الطائفة الأخرى التي قاتلتها بالعدل: يعني بالإنصاف</w:t>
      </w:r>
      <w:r>
        <w:rPr>
          <w:rFonts w:ascii="Arabic Typesetting" w:hAnsi="Arabic Typesetting" w:cs="Arabic Typesetting" w:hint="cs"/>
          <w:b/>
          <w:bCs/>
          <w:sz w:val="92"/>
          <w:szCs w:val="92"/>
          <w:rtl/>
        </w:rPr>
        <w:t xml:space="preserve"> </w:t>
      </w:r>
      <w:r w:rsidRPr="008C7980">
        <w:rPr>
          <w:rFonts w:ascii="Arabic Typesetting" w:hAnsi="Arabic Typesetting" w:cs="Arabic Typesetting"/>
          <w:b/>
          <w:bCs/>
          <w:sz w:val="92"/>
          <w:szCs w:val="92"/>
          <w:rtl/>
        </w:rPr>
        <w:t>بينهما, وذلك حكم الله في كتابه الذي جعله عدلا بين خلقه.</w:t>
      </w:r>
    </w:p>
    <w:p w:rsidR="003F1CC2" w:rsidRPr="008C7980" w:rsidRDefault="003F1CC2" w:rsidP="003F1CC2">
      <w:pPr>
        <w:rPr>
          <w:rFonts w:ascii="Arabic Typesetting" w:hAnsi="Arabic Typesetting" w:cs="Arabic Typesetting"/>
          <w:b/>
          <w:bCs/>
          <w:sz w:val="96"/>
          <w:szCs w:val="96"/>
          <w:rtl/>
        </w:rPr>
      </w:pPr>
      <w:r w:rsidRPr="008C7980">
        <w:rPr>
          <w:rFonts w:ascii="Arabic Typesetting" w:hAnsi="Arabic Typesetting" w:cs="Arabic Typesetting"/>
          <w:b/>
          <w:bCs/>
          <w:sz w:val="96"/>
          <w:szCs w:val="96"/>
          <w:rtl/>
        </w:rPr>
        <w:lastRenderedPageBreak/>
        <w:t>إلى هنا ونكمل في اللقاء القادم والسلام عليكم ورحمة الله وبركاته .</w:t>
      </w:r>
    </w:p>
    <w:p w:rsidR="007E2C13" w:rsidRDefault="007E2C13">
      <w:bookmarkStart w:id="0" w:name="_GoBack"/>
      <w:bookmarkEnd w:id="0"/>
    </w:p>
    <w:sectPr w:rsidR="007E2C13" w:rsidSect="00BB584D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1960" w:rsidRDefault="00E21960" w:rsidP="003F1CC2">
      <w:pPr>
        <w:spacing w:after="0" w:line="240" w:lineRule="auto"/>
      </w:pPr>
      <w:r>
        <w:separator/>
      </w:r>
    </w:p>
  </w:endnote>
  <w:endnote w:type="continuationSeparator" w:id="0">
    <w:p w:rsidR="00E21960" w:rsidRDefault="00E21960" w:rsidP="003F1C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FF" w:usb2="00000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1581745801"/>
      <w:docPartObj>
        <w:docPartGallery w:val="Page Numbers (Bottom of Page)"/>
        <w:docPartUnique/>
      </w:docPartObj>
    </w:sdtPr>
    <w:sdtContent>
      <w:p w:rsidR="003F1CC2" w:rsidRDefault="003F1CC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F1CC2">
          <w:rPr>
            <w:noProof/>
            <w:rtl/>
            <w:lang w:val="ar-SA"/>
          </w:rPr>
          <w:t>6</w:t>
        </w:r>
        <w:r>
          <w:fldChar w:fldCharType="end"/>
        </w:r>
      </w:p>
    </w:sdtContent>
  </w:sdt>
  <w:p w:rsidR="003F1CC2" w:rsidRDefault="003F1CC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1960" w:rsidRDefault="00E21960" w:rsidP="003F1CC2">
      <w:pPr>
        <w:spacing w:after="0" w:line="240" w:lineRule="auto"/>
      </w:pPr>
      <w:r>
        <w:separator/>
      </w:r>
    </w:p>
  </w:footnote>
  <w:footnote w:type="continuationSeparator" w:id="0">
    <w:p w:rsidR="00E21960" w:rsidRDefault="00E21960" w:rsidP="003F1CC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C2"/>
    <w:rsid w:val="003F1CC2"/>
    <w:rsid w:val="007E2C13"/>
    <w:rsid w:val="00BB584D"/>
    <w:rsid w:val="00E21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F1CC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F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F1CC2"/>
    <w:rPr>
      <w:rFonts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1CC2"/>
    <w:pPr>
      <w:bidi/>
    </w:pPr>
    <w:rPr>
      <w:rFonts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3F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3F1CC2"/>
    <w:rPr>
      <w:rFonts w:cs="Arial"/>
    </w:rPr>
  </w:style>
  <w:style w:type="paragraph" w:styleId="a4">
    <w:name w:val="footer"/>
    <w:basedOn w:val="a"/>
    <w:link w:val="Char0"/>
    <w:uiPriority w:val="99"/>
    <w:unhideWhenUsed/>
    <w:rsid w:val="003F1CC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3F1CC2"/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317</Words>
  <Characters>1812</Characters>
  <Application>Microsoft Office Word</Application>
  <DocSecurity>0</DocSecurity>
  <Lines>15</Lines>
  <Paragraphs>4</Paragraphs>
  <ScaleCrop>false</ScaleCrop>
  <Company>Ahmed-Under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2022-01-29T01:30:00Z</dcterms:created>
  <dcterms:modified xsi:type="dcterms:W3CDTF">2022-01-29T01:31:00Z</dcterms:modified>
</cp:coreProperties>
</file>