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C9" w:rsidRPr="004F6AF5" w:rsidRDefault="004B33C9" w:rsidP="004B33C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bookmarkStart w:id="0" w:name="_GoBack"/>
      <w:r w:rsidRPr="004F6AF5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والحمد لله والصلاة والسلام على رسول الله</w:t>
      </w:r>
    </w:p>
    <w:p w:rsidR="004B33C9" w:rsidRDefault="004B33C9" w:rsidP="004B33C9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وبعد: فهذه الحلقة ال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ثانية</w:t>
      </w:r>
      <w:r w:rsidRPr="004F6AF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والسبعون في موضوع </w:t>
      </w:r>
    </w:p>
    <w:p w:rsidR="004B33C9" w:rsidRPr="00C57A7B" w:rsidRDefault="004B33C9" w:rsidP="004B33C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F6AF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(الرب) وهي بعنوان: </w:t>
      </w:r>
    </w:p>
    <w:p w:rsidR="004B33C9" w:rsidRPr="00C57A7B" w:rsidRDefault="004B33C9" w:rsidP="004B33C9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*الفرق بين ( رب ) و ( </w:t>
      </w:r>
      <w:proofErr w:type="spellStart"/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يارب</w:t>
      </w:r>
      <w:proofErr w:type="spellEnd"/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) في الدعاء :</w:t>
      </w:r>
    </w:p>
    <w:p w:rsidR="004B33C9" w:rsidRPr="00C57A7B" w:rsidRDefault="004B33C9" w:rsidP="004B33C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كان انتشار المعلومات الخطأ يبقى محصوراً قبل ظهور مواقع التواصل المتنوعة ، ولكن بعد ظهور هذه الوسائل فإنها أدت إلى انتشار الأخطاء بصورة كبيرة ، وصار الناس يتناقلونه دون دراية ، من هذه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المنشورات المتداولة منشور يدعو صاحبه إلى عدم الدعاء بـ ( يا ربِّ ) أو ( يا ربِّنا ) اعتمادا على بعض الآيات التي حذف فيها حرف النداء ، وهذا هو المنشور :[ بعد الآن لا تقل: ( يا ربِّ ) بل قل: ( ربِّ )ما هو السر في حذف حرف النداء " يا " قبل الدعاء في القرآن ؟ تأمل الآيات :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(ربِ أرني أنظر إليك)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(ربنا أفرغ علينا صبرا)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(ربِ لا تذرني فردا)</w:t>
      </w:r>
    </w:p>
    <w:p w:rsidR="004B33C9" w:rsidRPr="00C57A7B" w:rsidRDefault="004B33C9" w:rsidP="004B33C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(ربِ إن ابني من أهلي)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(ربِ اجعلني مقيم الصلاة و من ذريتي )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 ربِ إني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مسني الضر وأنت أرحم الراحمين )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 ربِ هب لي من لدنك ذرية طيبه انك سميع الدعاء ) ففي مواطن الدعاء لم يرد في القرآن العظيم نداء الله تعالى بحرف المنادى " يا " قبل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( ربِّ ) البتة ، وإنما حذفت في كل القرآن ، والسر في ذلك : أن " يا " النداء تستعمل لنداء البعيد ، والله تعالى أقرب لعبده من حبل الوريد ، فكان اقتضى ذلك حذفها ، قال تعالى: " ونحن أقرب إليه من حبل الوريد"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تعالى: ( واذا سألك عبادي عني فإني قريب ) ]</w:t>
      </w:r>
    </w:p>
    <w:p w:rsidR="004B33C9" w:rsidRPr="00C57A7B" w:rsidRDefault="004B33C9" w:rsidP="004B33C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#الجواب :1- سبب هذا الخطأ الذي وقع فيه الكاتب عدم إحاطته ببقية الآيات التي جاء فيها حرف النداء مقترنا بـ 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( رب ) ، واكتفى بالآيات التي حذف معها حرف النداء ، ومن هذه الآيات التي جاء فيها اقتران حرف النداء بـ ( رب ) :</w:t>
      </w:r>
    </w:p>
    <w:p w:rsidR="004B33C9" w:rsidRPr="00C57A7B" w:rsidRDefault="004B33C9" w:rsidP="004B33C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قوله تعالى : ( وَقَالَ الرَّسُولُ يَا رَبِّ إِنَّ قَوْمِي اتَّخَذُوا </w:t>
      </w:r>
      <w:proofErr w:type="spellStart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هَٰذَا</w:t>
      </w:r>
      <w:proofErr w:type="spellEnd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الْقُرْآنَ مَهْجُورًا ) [ سورة الفرقان : 30 ]</w:t>
      </w:r>
    </w:p>
    <w:p w:rsidR="004B33C9" w:rsidRDefault="004B33C9" w:rsidP="004B33C9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وقوله تعالى :(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وَقِيلِهِ يَا رَبِّ إِنَّ هَؤُلَاء قَوْمٌ لَّا يُؤْمِنُونَ) </w:t>
      </w:r>
    </w:p>
    <w:p w:rsidR="004B33C9" w:rsidRPr="00D3306C" w:rsidRDefault="004B33C9" w:rsidP="004B33C9">
      <w:pPr>
        <w:rPr>
          <w:rFonts w:ascii="Arabic Typesetting" w:hAnsi="Arabic Typesetting" w:cs="Arabic Typesetting"/>
          <w:b/>
          <w:bCs/>
          <w:sz w:val="58"/>
          <w:szCs w:val="58"/>
          <w:rtl/>
        </w:rPr>
      </w:pPr>
      <w:r w:rsidRPr="00D3306C">
        <w:rPr>
          <w:rFonts w:ascii="Arabic Typesetting" w:hAnsi="Arabic Typesetting" w:cs="Arabic Typesetting"/>
          <w:b/>
          <w:bCs/>
          <w:sz w:val="58"/>
          <w:szCs w:val="58"/>
          <w:rtl/>
        </w:rPr>
        <w:lastRenderedPageBreak/>
        <w:t xml:space="preserve">[ الزخرف : 88 ] </w:t>
      </w:r>
      <w:r w:rsidRPr="00D3306C">
        <w:rPr>
          <w:rFonts w:ascii="Arabic Typesetting" w:hAnsi="Arabic Typesetting" w:cs="Arabic Typesetting"/>
          <w:b/>
          <w:bCs/>
          <w:sz w:val="86"/>
          <w:szCs w:val="86"/>
          <w:rtl/>
        </w:rPr>
        <w:t xml:space="preserve">ففي الآيتين(يا رب) نداء متضمن معنى الدعاء </w:t>
      </w:r>
    </w:p>
    <w:p w:rsidR="004B33C9" w:rsidRPr="00C57A7B" w:rsidRDefault="004B33C9" w:rsidP="004B33C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2- إسقاط حرف النداء "يا" في الدعاء بـ ( رب ، أو ربنا ) إنما لأمر يتعلق بالبلاغة الهدف منه شعور العبد بقرب الحق سبحانه وتعالى .</w:t>
      </w:r>
    </w:p>
    <w:p w:rsidR="004B33C9" w:rsidRPr="00C57A7B" w:rsidRDefault="004B33C9" w:rsidP="004B33C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ولكن إسقاط حرف النداء في الدعاء لا يعني أن استعمال حرف النداء خطأ , أو مكروه ؛ بل هي مقدرة في هذه السياقات السابقة ، والمقدر كالمذكور ، وإنما قصارى ما في الأمر : التنبيه إلى نكتة بلاغية ، وليس قاعدة مطردة في كل حال .</w:t>
      </w:r>
    </w:p>
    <w:p w:rsidR="004B33C9" w:rsidRPr="00D3306C" w:rsidRDefault="004B33C9" w:rsidP="004B33C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3- جاءت في كثير من الأحاديث الصحيحة استعمال حرف النداء في الدعاء فمن ذلك 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أ-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ما أخرجه البخاري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 دعاء إبراهيم ربه يوم القيام</w:t>
      </w:r>
      <w:r w:rsidRPr="00D3306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" يَا رَبِّ إِنَّكَ وَعَدْتَنِي أَنْ لاَ تُخْزِيَنِي يَوْمَ </w:t>
      </w:r>
      <w:proofErr w:type="spellStart"/>
      <w:r w:rsidRPr="00D3306C">
        <w:rPr>
          <w:rFonts w:ascii="Arabic Typesetting" w:hAnsi="Arabic Typesetting" w:cs="Arabic Typesetting"/>
          <w:b/>
          <w:bCs/>
          <w:sz w:val="96"/>
          <w:szCs w:val="96"/>
          <w:rtl/>
        </w:rPr>
        <w:t>يُبْعَثُونَر</w:t>
      </w:r>
      <w:proofErr w:type="spellEnd"/>
      <w:r w:rsidRPr="00D3306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فَأَيُّ خِزْيٍ أَخْزَى مِنْ أَبِي </w:t>
      </w:r>
      <w:proofErr w:type="spellStart"/>
      <w:r w:rsidRPr="00D3306C">
        <w:rPr>
          <w:rFonts w:ascii="Arabic Typesetting" w:hAnsi="Arabic Typesetting" w:cs="Arabic Typesetting"/>
          <w:b/>
          <w:bCs/>
          <w:sz w:val="96"/>
          <w:szCs w:val="96"/>
          <w:rtl/>
        </w:rPr>
        <w:t>الأَبْعَدِ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؟فَيَقُولُ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اللَّهُ تَعَالَى :</w:t>
      </w:r>
      <w:r w:rsidRPr="00D3306C">
        <w:rPr>
          <w:rFonts w:ascii="Arabic Typesetting" w:hAnsi="Arabic Typesetting" w:cs="Arabic Typesetting"/>
          <w:b/>
          <w:bCs/>
          <w:sz w:val="96"/>
          <w:szCs w:val="96"/>
          <w:rtl/>
        </w:rPr>
        <w:t>( إِنِّي حَرَّمْتُ الجَنَّةَ عَلَى الكَافِرِينَ ) .</w:t>
      </w:r>
    </w:p>
    <w:p w:rsidR="004B33C9" w:rsidRPr="00C57A7B" w:rsidRDefault="004B33C9" w:rsidP="004B33C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ب- وفي حديث الشفاعة الذي أخرجه البخاري :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 ثُمَّ يُقَالُ: يَا مُحَمَّدُ ارْفَعْ رَأْسَكَ سَلْ تُعْطَهْ، وَاشْفَعْ تُشَفَّعْ فَأَرْفَعُ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رَأْسِي ، فَأَقُولُ : أُمَّتِي يَا رَبِّ ، أُمَّتِي يَا رَبِّ، أُمَّتِي يَا رَبِّ ) .</w:t>
      </w:r>
    </w:p>
    <w:p w:rsidR="004B33C9" w:rsidRDefault="004B33C9" w:rsidP="004B33C9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ج- روى رواه مُسْلمٌ عن أبي هريرةَ -رَضِي اللهُ عَنْهُ- </w:t>
      </w:r>
    </w:p>
    <w:p w:rsidR="004B33C9" w:rsidRDefault="004B33C9" w:rsidP="004B33C9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قالَ: قالَ رسولُ اللهِ صَلَّى اللهُ عَلَيْهِ وَسَلَّمَ: ((إِنَّ اللهَ تَعَالَى طَيِّبٌ لاَ يَقْبَلُ إِلاَّ طَيِّبًا، وإِنَّ اللهَ أَمَرَ الْمُؤْمِنِينَ بِمَا أَمَرَ بِهِ الْمُرْسَلِينَ، فَقَالَ تَعَالَى: {يَأَيُّهَا الرُّسُلُ كُلُواْ مِنَ الطَّيِّبَاتِ وَاعْمَلُوا صَالِحًا}، وَقَالَ تَعَالَى: {يَأَيُّهَا الَّذِينَ آمَنُوا كُلُوا مِنْ طَيِّبَاتِ مَا رَزَقْنَاكُمْ}.ثُمَّ ذَكَرَ الرَّجُلَ يُطِيلُ السَّفَرَ أَشْعَثَ أَغْبَرَ، يَمُدُّ يَدَيْهِ </w:t>
      </w:r>
    </w:p>
    <w:p w:rsidR="004B33C9" w:rsidRPr="00D8772E" w:rsidRDefault="004B33C9" w:rsidP="004B33C9">
      <w:pPr>
        <w:rPr>
          <w:rFonts w:ascii="Arabic Typesetting" w:hAnsi="Arabic Typesetting" w:cs="Arabic Typesetting"/>
          <w:b/>
          <w:bCs/>
          <w:sz w:val="82"/>
          <w:szCs w:val="82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إِلَى السَّماءِ يا رَبُّ يا رَبُّ، وَمَطْعَمُهُ حَرَامٌ، وَمَشْرَبُهُ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D8772E">
        <w:rPr>
          <w:rFonts w:ascii="Arabic Typesetting" w:hAnsi="Arabic Typesetting" w:cs="Arabic Typesetting"/>
          <w:b/>
          <w:bCs/>
          <w:sz w:val="82"/>
          <w:szCs w:val="82"/>
          <w:rtl/>
        </w:rPr>
        <w:t xml:space="preserve">حَرَامٌ، وَمَلْبَسُهُ </w:t>
      </w:r>
      <w:proofErr w:type="spellStart"/>
      <w:r w:rsidRPr="00D8772E">
        <w:rPr>
          <w:rFonts w:ascii="Arabic Typesetting" w:hAnsi="Arabic Typesetting" w:cs="Arabic Typesetting"/>
          <w:b/>
          <w:bCs/>
          <w:sz w:val="82"/>
          <w:szCs w:val="82"/>
          <w:rtl/>
        </w:rPr>
        <w:t>حَرَامٌ،وَغُذِّيَ</w:t>
      </w:r>
      <w:proofErr w:type="spellEnd"/>
      <w:r w:rsidRPr="00D8772E">
        <w:rPr>
          <w:rFonts w:ascii="Arabic Typesetting" w:hAnsi="Arabic Typesetting" w:cs="Arabic Typesetting"/>
          <w:b/>
          <w:bCs/>
          <w:sz w:val="82"/>
          <w:szCs w:val="82"/>
          <w:rtl/>
        </w:rPr>
        <w:t xml:space="preserve"> بِالْحَرَامِ، فَأَنَّى يُسْتَجَابُ لَهُ؟)).</w:t>
      </w:r>
    </w:p>
    <w:p w:rsidR="004B33C9" w:rsidRPr="00C57A7B" w:rsidRDefault="004B33C9" w:rsidP="004B33C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4- وبخصوص الدعاء بلفظ " اللهم " و " يا الله " فليس هناك فرق من حيث المعنى ؛ لأن الراجح من كلام اللغويين أن " اللهم " هي " يا الله " ولكن حُذِف من (يا الله ) أداة النداء وعُوِّض عنها ميم مشددة مفتوحة في آخر الكلمة , جاء في تفسير القرطبي في تفسيره (4 / 53) عند قَوْلُهُ تَعَالَى: "قُلِ اللَّهُمَّ" : ( قَالَ الْخَلِيلُ وَسِيبَوَيْهِ وَجَمِيعُ الْبَصْرِيِّينَ: إِنَّ أَصْلَ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اللَّهُمَّ : يَا أَللَّهُ ، فَلَمَّا اسْتُعْمِلَتِ الْكَلِمَةُ دُونَ حَرْفِ النِّدَاءِ الَّذِي هُوَ" يَا" ، جَعَلُوا بَدَلَهُ هَذِهِ الْمِيمَ الْمُشَدَّدَةَ ، فَجَاءُوا بِحَرْفَيْنِ ، وَهُمَا </w:t>
      </w:r>
      <w:proofErr w:type="spellStart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الْمِيمَانِ</w:t>
      </w:r>
      <w:proofErr w:type="spellEnd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، عِوَضًا مِنْ حَرْفَيْنِ وَهُمَا الْيَاءُ وَالْأَلِفُ ، وَالضَّمَّةُ فِي الْهَاءِ هِيَ ضَمَّةُ الِاسْمِ الْمُنَادَى الْمُفْرَدِ . )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ورد في سبب نزول قوله تعالى: (قل ادعوا الله أو ادعوا الرحمن أيا ما تدعوا فله الأسماء الحسنى) [الإسراء: 110]</w:t>
      </w:r>
    </w:p>
    <w:p w:rsidR="004B33C9" w:rsidRDefault="004B33C9" w:rsidP="004B33C9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فقد ذكر الطبري عند تفسير الآية: عن الأوزاعي، عن مكحول، أن النبيّ صلى الله عليه وسلم " كان يتهجَّد بمكة ذات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ليلة، يقول في سجوده: يا رَحْمَنُ يا رَحيمُ ، فسمعه رجل من المشركين، فلما أصبح قال لأصحابه: انظروا ما قال ابن أبي كبشة، يدعو الليلة الرحمن الذي باليمامة، وكان باليمامة رجل يقال له الرحمن: فنـزلت (قُلِ ادْعُوا اللَّهَ أَوِ ادْعُوا الرَّحْمَنَ أَيًّا مَا تَدْعُوا فَلَهُ </w:t>
      </w:r>
    </w:p>
    <w:p w:rsidR="004B33C9" w:rsidRPr="001F4DA5" w:rsidRDefault="004B33C9" w:rsidP="004B33C9">
      <w:pPr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الأسْمَاءُ الْحُسْنَى).</w:t>
      </w:r>
      <w:r w:rsidRPr="00C57A7B">
        <w:rPr>
          <w:sz w:val="96"/>
          <w:szCs w:val="96"/>
          <w:rtl/>
        </w:rPr>
        <w:t xml:space="preserve"> </w:t>
      </w:r>
      <w:r w:rsidRPr="001F4DA5">
        <w:rPr>
          <w:rFonts w:ascii="Arabic Typesetting" w:hAnsi="Arabic Typesetting" w:cs="Arabic Typesetting" w:hint="cs"/>
          <w:b/>
          <w:bCs/>
          <w:sz w:val="72"/>
          <w:szCs w:val="72"/>
          <w:rtl/>
        </w:rPr>
        <w:t>[</w:t>
      </w:r>
      <w:r w:rsidRPr="001F4DA5">
        <w:rPr>
          <w:rFonts w:ascii="Arabic Typesetting" w:hAnsi="Arabic Typesetting" w:cs="Arabic Typesetting"/>
          <w:b/>
          <w:bCs/>
          <w:sz w:val="72"/>
          <w:szCs w:val="72"/>
          <w:rtl/>
        </w:rPr>
        <w:t>الأنترنت – موقع  رابطة العلماء السوريين</w:t>
      </w:r>
      <w:r w:rsidRPr="001F4DA5">
        <w:rPr>
          <w:rFonts w:ascii="Arabic Typesetting" w:hAnsi="Arabic Typesetting" w:cs="Arabic Typesetting" w:hint="cs"/>
          <w:b/>
          <w:bCs/>
          <w:sz w:val="72"/>
          <w:szCs w:val="72"/>
          <w:rtl/>
        </w:rPr>
        <w:t xml:space="preserve"> ]</w:t>
      </w:r>
    </w:p>
    <w:p w:rsidR="00885E15" w:rsidRPr="004B33C9" w:rsidRDefault="004B33C9" w:rsidP="004B33C9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D8772E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اللقاء القادم والسلام عليكم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</w:t>
      </w:r>
      <w:bookmarkEnd w:id="0"/>
    </w:p>
    <w:sectPr w:rsidR="00885E15" w:rsidRPr="004B33C9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6D" w:rsidRDefault="003C096D" w:rsidP="004B33C9">
      <w:r>
        <w:separator/>
      </w:r>
    </w:p>
  </w:endnote>
  <w:endnote w:type="continuationSeparator" w:id="0">
    <w:p w:rsidR="003C096D" w:rsidRDefault="003C096D" w:rsidP="004B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53861179"/>
      <w:docPartObj>
        <w:docPartGallery w:val="Page Numbers (Bottom of Page)"/>
        <w:docPartUnique/>
      </w:docPartObj>
    </w:sdtPr>
    <w:sdtContent>
      <w:p w:rsidR="004B33C9" w:rsidRDefault="004B33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33C9">
          <w:rPr>
            <w:noProof/>
            <w:rtl/>
            <w:lang w:val="ar-SA"/>
          </w:rPr>
          <w:t>10</w:t>
        </w:r>
        <w:r>
          <w:fldChar w:fldCharType="end"/>
        </w:r>
      </w:p>
    </w:sdtContent>
  </w:sdt>
  <w:p w:rsidR="004B33C9" w:rsidRDefault="004B33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6D" w:rsidRDefault="003C096D" w:rsidP="004B33C9">
      <w:r>
        <w:separator/>
      </w:r>
    </w:p>
  </w:footnote>
  <w:footnote w:type="continuationSeparator" w:id="0">
    <w:p w:rsidR="003C096D" w:rsidRDefault="003C096D" w:rsidP="004B3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C9"/>
    <w:rsid w:val="003C096D"/>
    <w:rsid w:val="004B33C9"/>
    <w:rsid w:val="00885E15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C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33C9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4B33C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4B33C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4B33C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C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33C9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4B33C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4B33C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4B33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668</Words>
  <Characters>3813</Characters>
  <Application>Microsoft Office Word</Application>
  <DocSecurity>0</DocSecurity>
  <Lines>31</Lines>
  <Paragraphs>8</Paragraphs>
  <ScaleCrop>false</ScaleCrop>
  <Company>Ahmed-Under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2021-11-01T14:39:00Z</dcterms:created>
  <dcterms:modified xsi:type="dcterms:W3CDTF">2021-11-01T14:40:00Z</dcterms:modified>
</cp:coreProperties>
</file>