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6F3C4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</w:t>
      </w:r>
      <w:proofErr w:type="spellStart"/>
      <w:r w:rsidRPr="006F3C47">
        <w:rPr>
          <w:rFonts w:ascii="Arabic Typesetting" w:hAnsi="Arabic Typesetting" w:cs="Arabic Typesetting"/>
          <w:b/>
          <w:bCs/>
          <w:sz w:val="72"/>
          <w:szCs w:val="72"/>
          <w:rtl/>
        </w:rPr>
        <w:t>وبعد:فهذه</w:t>
      </w:r>
      <w:proofErr w:type="spellEnd"/>
      <w:r w:rsidRPr="006F3C4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الخامسة</w:t>
      </w:r>
      <w:r w:rsidRPr="006F3C4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والأربعون في موضوع (القوي ) وهي بعنوان : حال أولو العزم من الرسل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وتأمل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حال أولو العزم من الرسل، لماذا سموا بأولي العزم؟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هؤلاء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الخمسة المقدمون عند الله -عز وجل-، كانت لهم إرادات تنفيذية على مستوى رفيع، فَاصْبِرْ كَمَا صَبَرَ أُو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ْلُوا الْعَزْمِ  [الأحقاف: 35].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ولذلك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نحن نعزم ونتوكل على الله وننفذ، ولا نكن كالعاجز الذي يتبع نفسه هواها ويتمنى على الله الأماني.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والإنسان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المتعرض للشهوات ينبغي عليه أن يتدبر قول الله -عز وجل-: فَأَمَّا مَنْ طَغَى * وَآثَرَ الْحَيَاةَ الدُّنْيَا * فَإِنَّ الْجَحِيمَ هِيَ الْمَأْوَى * وَأَمَّا مَنْ خَافَ مَقَامَ رَبِّهِ وَنَهَى النَّفْسَ عَنِ الْهَوَى * فَإِنَّ الْجَنَّةَ هِيَ الْمَأْ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وَى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[النازعات: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37 - 41] فقوة الإرادة عند الشهوة أن تحضر قلبك وتحضر علمك وعزيمتك للوقوف أمام الشهوة: وَقَالَتْ هَيْتَ لَكَ قَالَ مَعَاذَ اللّهِ إِنَّهُ رَبِّي أَحْسَنَ مَثْوَايَ [يوسف: 23].</w:t>
      </w:r>
    </w:p>
    <w:p w:rsidR="005B6FD8" w:rsidRPr="006F3C47" w:rsidRDefault="005B6FD8" w:rsidP="005B6FD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ورجل دعته امرأة ذات منصب وجمال إلى نفسها، فقال: إني أخاف الله رب العالمين </w:t>
      </w:r>
      <w:r w:rsidRPr="006F3C47">
        <w:rPr>
          <w:rFonts w:ascii="Arabic Typesetting" w:hAnsi="Arabic Typesetting" w:cs="Arabic Typesetting"/>
          <w:b/>
          <w:bCs/>
          <w:sz w:val="40"/>
          <w:szCs w:val="40"/>
          <w:rtl/>
        </w:rPr>
        <w:t>[رواه البخاري: 1423].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فهذا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الرجل الذي قال: إني أخاف الله رب العالمين أمام هذا الإغراء ذات منصب وجمال، منصب ترغمه ربما وتسجنه وتذيقه الأذى إذا ما استجاب، وجمال مغرٍ، فاجتمعت المسألة من جوانبها ترغيب وترهيب، وهو يقول: إني أخاف الله رب العالمين، هذا صاحب إرادة قوية.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ومن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عوامل تقوية الإرادة -أيها الإخوة-: المبادرة بالأعمال قبل الأعراض؛ كما قال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النبي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ﷺ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: بادروا بالأعمال [رواه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مسلم: 118].قد يأتيك فقر ينسي، قد يأتيك غنى يطغي، قد يأتيك مرض يقعد، قد يأتيك الموت، بادر بالأعمال الآن اشرع بها قبل فوات الأوان، قبل أن تجتمع عليك ا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لحوادث،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أو يأتي ما لا تظن وما لا تفكر فيه.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وكذلك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من عوامل تقوية الإرادة: أن يحافظ الإنسان على العمل وإن قل، فتشرع فيه ثم تحافظ عليه، تشرع فيه ثم تشرع في الأعمال، ثم تحافظ عليها وإن قلت، فإن أحب الأعمال إلى الله أدومها وإن قل [رواه البخاري: 6464، ومسلم: 783].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وكذلك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إذا فرغت من عمل فابدأ في عمل آخر وراءه مباشرة، هذا من الأمور المهمة في متابعة قوة الإرادة، والدليل على ذلك قول الله -عز وجل-: فَإِذَا فَرَغْتَ فَانصَبْ * وَإِلَى رَبِّكَ فَارْغَبْ  [الشرح: 7 - 8] إذا فرغت من الصلاة فانصب للذكر بعدها، فليس إذا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انتهى ا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لإنسان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من عمل يذهب ويلعب، إذا انتهى من الصلاة يذهب ويطلق هوى النفس، يقول: الحمد لله نصلي صلينا، الصلوات صليناها، أدينا الفروض، ممكن نذهب نتفرج على الأفلام ومسلسلات ونلعب الورق يعني فَإِذَا فَرَغْتَ فَانصَبْ  غير موجود عند هؤلاء، ولذلك تكون إراداتهم ضعيفة. </w:t>
      </w:r>
    </w:p>
    <w:p w:rsidR="005B6FD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وصحيح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أنه يحافظ على بعض الأعمال الدينية كالصلاة مثلاً، أو الزكاة أو الصيام لكن في بقية أعمال 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الخير كسول متردد مسوف.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وكذلك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من الأمور التي تؤثر في الإرادة: التفاؤل وعدم التشاؤم، فإن بعض الناس الذين عندهم نفسيات متشائمة ليست عندهم إرادات قوية؛ لأنه بمجرد ما يرى شيئاً يجلب لنفسه التشاؤم يترك العمل، تنتهي الإرادة، تفتر تنتهي تتلاشى.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lastRenderedPageBreak/>
        <w:t>والنبي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ﷺ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كان يحب التفاؤل، كان يتفاءل ويحب التفاؤل، وقال: الطيرة شرك </w:t>
      </w:r>
      <w:r w:rsidRPr="006F3C47">
        <w:rPr>
          <w:rFonts w:ascii="Arabic Typesetting" w:hAnsi="Arabic Typesetting" w:cs="Arabic Typesetting"/>
          <w:b/>
          <w:bCs/>
          <w:sz w:val="56"/>
          <w:szCs w:val="56"/>
          <w:rtl/>
        </w:rPr>
        <w:t>[رواه أبو داود: 3910، وابن ماجه: 3538، وأحمد: 3687، وصححه الألباني في صحيح الترغيب والترهيب: 3098]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لا يجوز التشاؤم، والتشاؤم يبطئ الهمة، ويشتت القلب، ويميت روح الإقدام.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وعلى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المسلم أن يتحامل على نفسه رغم الصعاب، هذا من الأشياء التي تقوي الإرادة، كما قال الله -عز وجل-: وَلاَ تَهِنُواْ فِي ابْتِغَاء الْقَوْمِ [النساء: 104].</w:t>
      </w:r>
    </w:p>
    <w:p w:rsidR="005B6FD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في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غزوة أحد أراد النبي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ﷺ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أن يلحق بالمشركين وفي المسلمين جراحات، وتعب شديد من المعركة: </w:t>
      </w:r>
    </w:p>
    <w:p w:rsidR="005B6FD8" w:rsidRPr="00FD530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وَلاَ تَهِنُواْ فِي ابْتِغَاء الْقَوْمِ إِن تَكُونُواْ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تَأْلَمُونَ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فَإِنَّهُمْ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يَأْلَمُونَ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كَمَا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تَأْلَمونَ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مثلكم، لكن الفرق أنكم  وَتَرْجُونَ مِنَ اللّهِ مَا لاَ يَرْجُ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ونَ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وهذا فرق أساسي ومهم جداً  وَلاَ تَهِنُواْ فِي ابْتِغَاء الْقَوْمِ إِن تَكُونُواْ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تَأْلَمُونَ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فَإِنَّهُمْ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يَأْلَمُونَ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كَمَا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تَأْلَمونَ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تحملوا تجلدوا تصبروا  إِن تَكُونُواْ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تَأْلَمُونَ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فهم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يألمون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أيضاً لكنكم أنتم يا أيها المؤمنون ترجون من الله ما لا ي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رجون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وَكَانَ اللّهُ عَلِيمًا حَكِيمًا </w:t>
      </w:r>
      <w:r w:rsidRPr="006F3C47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[النساء: 104].</w:t>
      </w:r>
    </w:p>
    <w:p w:rsidR="005B6FD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ثم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على المسلم أن يتلقى الأحداث بالصبر وعدم الجزع عند المصيبة، أو الحزن على ما فات، وهذا ولا شك نابع من الإيمان بالقضاء والقدر، والله -سبحانه- قال: مَا أَصَابَ مِن مُّصِيبَةٍ فِي الْأَرْضِ وَلَا فِي أَنفُسِكُمْ إِلَّا فِي كِتَابٍ مِّن قَبْلِ أَن نَّبْرَأَهَ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[الحديد: 22] من قبل أن نخلقها ونوجدها في الواقع هي مكتوبة في كتاب  إِنَّ ذَلِكَ عَلَى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اللَّهِ يَسِيرٌ  </w:t>
      </w:r>
      <w:r w:rsidRPr="006F3C47">
        <w:rPr>
          <w:rFonts w:ascii="Arabic Typesetting" w:hAnsi="Arabic Typesetting" w:cs="Arabic Typesetting"/>
          <w:b/>
          <w:bCs/>
          <w:sz w:val="66"/>
          <w:szCs w:val="66"/>
          <w:rtl/>
        </w:rPr>
        <w:t>[الحديد: 22]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.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فائدة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الإيمان بهذا المفهوم ذكرها الله -تعالى- فقال: لِكَيْلَا تَأْسَوْا عَلَى مَا فَاتَكُمْ وَلَا تَفْرَحُوا بِمَا آتَاكُمْ وَاللَّهُ لَا يُحِبُّ كُلَّ مُخْتَالٍ فَخُورٍ [الحديد: 23].</w:t>
      </w:r>
    </w:p>
    <w:p w:rsidR="00923022" w:rsidRPr="005B6FD8" w:rsidRDefault="005B6FD8" w:rsidP="005B6FD8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6F3C47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23022" w:rsidRPr="005B6FD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A4" w:rsidRDefault="00DD1CA4" w:rsidP="005B6FD8">
      <w:pPr>
        <w:spacing w:after="0" w:line="240" w:lineRule="auto"/>
      </w:pPr>
      <w:r>
        <w:separator/>
      </w:r>
    </w:p>
  </w:endnote>
  <w:endnote w:type="continuationSeparator" w:id="0">
    <w:p w:rsidR="00DD1CA4" w:rsidRDefault="00DD1CA4" w:rsidP="005B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7029846"/>
      <w:docPartObj>
        <w:docPartGallery w:val="Page Numbers (Bottom of Page)"/>
        <w:docPartUnique/>
      </w:docPartObj>
    </w:sdtPr>
    <w:sdtContent>
      <w:p w:rsidR="005B6FD8" w:rsidRDefault="005B6F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6FD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B6FD8" w:rsidRDefault="005B6F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A4" w:rsidRDefault="00DD1CA4" w:rsidP="005B6FD8">
      <w:pPr>
        <w:spacing w:after="0" w:line="240" w:lineRule="auto"/>
      </w:pPr>
      <w:r>
        <w:separator/>
      </w:r>
    </w:p>
  </w:footnote>
  <w:footnote w:type="continuationSeparator" w:id="0">
    <w:p w:rsidR="00DD1CA4" w:rsidRDefault="00DD1CA4" w:rsidP="005B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D8"/>
    <w:rsid w:val="005B6FD8"/>
    <w:rsid w:val="00923022"/>
    <w:rsid w:val="00BB584D"/>
    <w:rsid w:val="00D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D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6FD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6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6FD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D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6FD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B6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6FD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</Words>
  <Characters>3544</Characters>
  <Application>Microsoft Office Word</Application>
  <DocSecurity>0</DocSecurity>
  <Lines>29</Lines>
  <Paragraphs>8</Paragraphs>
  <ScaleCrop>false</ScaleCrop>
  <Company>Ahmed-Under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2021-09-26T21:44:00Z</dcterms:created>
  <dcterms:modified xsi:type="dcterms:W3CDTF">2021-09-26T21:45:00Z</dcterms:modified>
</cp:coreProperties>
</file>