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BE" w:rsidRPr="00176F13" w:rsidRDefault="00BB22BE" w:rsidP="00BB22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76F1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،وبعد : فهذه </w:t>
      </w:r>
    </w:p>
    <w:p w:rsidR="00BB22BE" w:rsidRPr="00176F13" w:rsidRDefault="00BB22BE" w:rsidP="00BB22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76F1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176F1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الأربعمائة في موضوع (الحفيظ) والتي هي بعنوان:</w:t>
      </w:r>
    </w:p>
    <w:p w:rsidR="00BB22BE" w:rsidRPr="005E5842" w:rsidRDefault="00BB22BE" w:rsidP="00BB22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76F13">
        <w:rPr>
          <w:rFonts w:ascii="Arabic Typesetting" w:hAnsi="Arabic Typesetting" w:cs="Arabic Typesetting"/>
          <w:b/>
          <w:bCs/>
          <w:sz w:val="96"/>
          <w:szCs w:val="96"/>
          <w:rtl/>
        </w:rPr>
        <w:t>*حفظ الله لنبيه صلى الله عليه وسلم :</w:t>
      </w:r>
    </w:p>
    <w:p w:rsidR="00BB22BE" w:rsidRPr="005E5842" w:rsidRDefault="00BB22BE" w:rsidP="00BB22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 الانتهاء من "بدر" قال تعالى في سورة الأنفال: ﴿ وَقَاتِلُوهُمْ حَتَّى لَا تَكُونَ فِتْنَةٌ وَيَكُونَ الدِّينُ لِلَّهِ ﴾ [البقرة: 193]؛ لإحقاق الحق وإبطال الباطل، لا في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الجزيرة وحدَها، ولكن في أرجاء الأرض، وليظل الجهاد ماضيًا إلى يوم القيامة.</w:t>
      </w:r>
    </w:p>
    <w:p w:rsidR="00BB22BE" w:rsidRPr="005E5842" w:rsidRDefault="00BB22BE" w:rsidP="00BB22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لقد أبى كفار مكة الدخولَ في الإسلام، وهم أحرار في ذلك، أما أن يقاتِلوا المسلمين ويؤذوا المستضعفين، ويصروا على إعلاء كلمة الكفر حتى تسمع بهم العرب فيهابوهم، ويكسروا شوكة الإسلام - فهذا مما لا حقَّ لهم فيه، وليسوا أحرارًا فيما قرروه وأصروا عليه وسَعَوا إلى تنفيذه.</w:t>
      </w:r>
    </w:p>
    <w:p w:rsidR="00BB22BE" w:rsidRPr="00A23601" w:rsidRDefault="00BB22BE" w:rsidP="00BB22B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إن منهج الدعوة في الإسلام يسير مصاحبًا ومتصفًا بالحكمة والموعظة الحسنة، والجدال بالتي هي أحسن، حسب ما جاء في قوله تعالى: ﴿ ادْعُ إِلَى سَبِيلِ رَبِّكَ بِالْحِكْمَةِ وَالْمَوْعِظَةِ الْحَسَنَةِ وَجَادِلْهُمْ بِالَّتِي هِيَ أَحْسَنُ ﴾ [النحل: 125]، وقد التزم المسلمون بهذا المنهج، لكن ما </w:t>
      </w:r>
      <w:r w:rsidRPr="00A23601">
        <w:rPr>
          <w:rFonts w:ascii="Arabic Typesetting" w:hAnsi="Arabic Typesetting" w:cs="Arabic Typesetting"/>
          <w:b/>
          <w:bCs/>
          <w:sz w:val="94"/>
          <w:szCs w:val="94"/>
          <w:rtl/>
        </w:rPr>
        <w:t>الذي دفع المسلمين وحرَّضهم على استعمال أسلوب القوة متمثلًا في القتال؟</w:t>
      </w:r>
    </w:p>
    <w:p w:rsidR="00BB22BE" w:rsidRPr="005E5842" w:rsidRDefault="00BB22BE" w:rsidP="00BB22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إنها غطرسة قريش وعدوانها، جاء في تفسير الآية السابقة: (ثم إن الدعوة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تتضمن تكاليف المدعوين بالرجوع عن الدين المألوف، والفطامُ منه شديد، وربما تنجرُّ إلى المقاتلة، فحينئذٍ أمر الداعي وأتباعه برعاية العدل والإنصاف في حال القتال، قائلًا: ﴿ وَإِنْ عَاقَبْتُمْ ﴾ [النحل: 126])[</w:t>
      </w:r>
    </w:p>
    <w:p w:rsidR="00BB22BE" w:rsidRPr="00A23601" w:rsidRDefault="00BB22BE" w:rsidP="00BB22BE">
      <w:pPr>
        <w:rPr>
          <w:rFonts w:ascii="Arabic Typesetting" w:hAnsi="Arabic Typesetting" w:cs="Arabic Typesetting"/>
          <w:b/>
          <w:bCs/>
          <w:sz w:val="70"/>
          <w:szCs w:val="70"/>
          <w:rtl/>
        </w:rPr>
      </w:pPr>
      <w:r w:rsidRPr="00A23601">
        <w:rPr>
          <w:rFonts w:ascii="Arabic Typesetting" w:hAnsi="Arabic Typesetting" w:cs="Arabic Typesetting"/>
          <w:b/>
          <w:bCs/>
          <w:sz w:val="70"/>
          <w:szCs w:val="70"/>
          <w:rtl/>
        </w:rPr>
        <w:t>هامش تفسير الطبري؛ للنيسابوري، دار الريان للتراث، 1987م، ج14 مجلد7، ص130.</w:t>
      </w:r>
      <w:r w:rsidRPr="00A23601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>]</w:t>
      </w:r>
    </w:p>
    <w:p w:rsidR="00BB22BE" w:rsidRDefault="00BB22BE" w:rsidP="00BB22BE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القرطبي: (هذه الآية نزلت بمكة في وقتِ الأمر بمهادنة قريش، وأمره أن يدعو إلى دين الله وشرعه، بتلطف ولين، دون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مخاشنة وتعنيف، فهي مُحْكَمة في جهة العصاة من الموحِّدين، ومنسوخة بالقتال في حق الكافرين) </w:t>
      </w:r>
      <w:r w:rsidRPr="00A23601">
        <w:rPr>
          <w:rFonts w:ascii="Arabic Typesetting" w:hAnsi="Arabic Typesetting" w:cs="Arabic Typesetting"/>
          <w:b/>
          <w:bCs/>
          <w:sz w:val="80"/>
          <w:szCs w:val="80"/>
          <w:rtl/>
        </w:rPr>
        <w:t>[تفسير القرطبي، ج6، ص3816.</w:t>
      </w:r>
      <w:r w:rsidRPr="00A23601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t xml:space="preserve">[ </w:t>
      </w:r>
      <w:r w:rsidRPr="00A23601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الأنترنت – موقع </w:t>
      </w:r>
      <w:proofErr w:type="spellStart"/>
      <w:r w:rsidRPr="00A23601">
        <w:rPr>
          <w:rFonts w:ascii="Arabic Typesetting" w:hAnsi="Arabic Typesetting" w:cs="Arabic Typesetting"/>
          <w:b/>
          <w:bCs/>
          <w:sz w:val="80"/>
          <w:szCs w:val="80"/>
          <w:rtl/>
        </w:rPr>
        <w:t>الألوكة</w:t>
      </w:r>
      <w:proofErr w:type="spellEnd"/>
      <w:r w:rsidRPr="00A23601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 - حفظ الله لنبيه صلى الله عليه وسلم - د. أمين </w:t>
      </w:r>
      <w:proofErr w:type="spellStart"/>
      <w:r w:rsidRPr="00A23601">
        <w:rPr>
          <w:rFonts w:ascii="Arabic Typesetting" w:hAnsi="Arabic Typesetting" w:cs="Arabic Typesetting"/>
          <w:b/>
          <w:bCs/>
          <w:sz w:val="80"/>
          <w:szCs w:val="80"/>
          <w:rtl/>
        </w:rPr>
        <w:t>الدميري</w:t>
      </w:r>
      <w:proofErr w:type="spellEnd"/>
      <w:r w:rsidRPr="00A23601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t xml:space="preserve"> ]</w:t>
      </w:r>
    </w:p>
    <w:p w:rsidR="00BB22BE" w:rsidRPr="00D7162C" w:rsidRDefault="00BB22BE" w:rsidP="00BB22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7162C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A72ECD" w:rsidRDefault="00A72ECD">
      <w:bookmarkStart w:id="0" w:name="_GoBack"/>
      <w:bookmarkEnd w:id="0"/>
    </w:p>
    <w:sectPr w:rsidR="00A72ECD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26" w:rsidRDefault="001C7426" w:rsidP="00BB22BE">
      <w:pPr>
        <w:spacing w:after="0" w:line="240" w:lineRule="auto"/>
      </w:pPr>
      <w:r>
        <w:separator/>
      </w:r>
    </w:p>
  </w:endnote>
  <w:endnote w:type="continuationSeparator" w:id="0">
    <w:p w:rsidR="001C7426" w:rsidRDefault="001C7426" w:rsidP="00BB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14761309"/>
      <w:docPartObj>
        <w:docPartGallery w:val="Page Numbers (Bottom of Page)"/>
        <w:docPartUnique/>
      </w:docPartObj>
    </w:sdtPr>
    <w:sdtContent>
      <w:p w:rsidR="00BB22BE" w:rsidRDefault="00BB22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22B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BB22BE" w:rsidRDefault="00BB22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26" w:rsidRDefault="001C7426" w:rsidP="00BB22BE">
      <w:pPr>
        <w:spacing w:after="0" w:line="240" w:lineRule="auto"/>
      </w:pPr>
      <w:r>
        <w:separator/>
      </w:r>
    </w:p>
  </w:footnote>
  <w:footnote w:type="continuationSeparator" w:id="0">
    <w:p w:rsidR="001C7426" w:rsidRDefault="001C7426" w:rsidP="00BB2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BE"/>
    <w:rsid w:val="001C7426"/>
    <w:rsid w:val="00A72ECD"/>
    <w:rsid w:val="00BB22BE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22B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B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B22B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22B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B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B22B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1500</Characters>
  <Application>Microsoft Office Word</Application>
  <DocSecurity>0</DocSecurity>
  <Lines>12</Lines>
  <Paragraphs>3</Paragraphs>
  <ScaleCrop>false</ScaleCrop>
  <Company>Ahmed-Under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2021-03-21T12:38:00Z</dcterms:created>
  <dcterms:modified xsi:type="dcterms:W3CDTF">2021-03-21T12:39:00Z</dcterms:modified>
</cp:coreProperties>
</file>