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EA" w:rsidRPr="00C41A1B" w:rsidRDefault="002342EA" w:rsidP="002342EA">
      <w:pPr>
        <w:rPr>
          <w:rFonts w:ascii="Arabic Typesetting" w:hAnsi="Arabic Typesetting" w:cs="Arabic Typesetting"/>
          <w:b/>
          <w:bCs/>
          <w:sz w:val="88"/>
          <w:szCs w:val="88"/>
          <w:rtl/>
        </w:rPr>
      </w:pPr>
      <w:r w:rsidRPr="00C41A1B">
        <w:rPr>
          <w:rFonts w:ascii="Arabic Typesetting" w:hAnsi="Arabic Typesetting" w:cs="Arabic Typesetting"/>
          <w:b/>
          <w:bCs/>
          <w:sz w:val="88"/>
          <w:szCs w:val="88"/>
          <w:rtl/>
        </w:rPr>
        <w:t>بسم الله والحمد لله والصلاة والسلام على رسول الله وبعد :</w:t>
      </w:r>
    </w:p>
    <w:p w:rsidR="002342EA" w:rsidRPr="00C31732" w:rsidRDefault="002342EA" w:rsidP="002342EA">
      <w:pPr>
        <w:rPr>
          <w:rFonts w:ascii="Arabic Typesetting" w:hAnsi="Arabic Typesetting" w:cs="Arabic Typesetting"/>
          <w:b/>
          <w:bCs/>
          <w:sz w:val="88"/>
          <w:szCs w:val="88"/>
          <w:rtl/>
        </w:rPr>
      </w:pPr>
      <w:r w:rsidRPr="00C41A1B">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الخامسة</w:t>
      </w:r>
      <w:r w:rsidRPr="00C41A1B">
        <w:rPr>
          <w:rFonts w:ascii="Arabic Typesetting" w:hAnsi="Arabic Typesetting" w:cs="Arabic Typesetting"/>
          <w:b/>
          <w:bCs/>
          <w:sz w:val="88"/>
          <w:szCs w:val="88"/>
          <w:rtl/>
        </w:rPr>
        <w:t>والثمانون</w:t>
      </w:r>
      <w:proofErr w:type="spellEnd"/>
      <w:r w:rsidRPr="00C41A1B">
        <w:rPr>
          <w:rFonts w:ascii="Arabic Typesetting" w:hAnsi="Arabic Typesetting" w:cs="Arabic Typesetting"/>
          <w:b/>
          <w:bCs/>
          <w:sz w:val="88"/>
          <w:szCs w:val="88"/>
          <w:rtl/>
        </w:rPr>
        <w:t xml:space="preserve"> في موضوع (الواحد الأحد) من اسماء الله الحسنى وصفاته وهي بعنوان : *التوحيد أولاً :</w:t>
      </w:r>
    </w:p>
    <w:p w:rsidR="002342EA" w:rsidRPr="00C31732" w:rsidRDefault="002342EA" w:rsidP="002342EA">
      <w:pPr>
        <w:rPr>
          <w:rFonts w:ascii="Arabic Typesetting" w:hAnsi="Arabic Typesetting" w:cs="Arabic Typesetting"/>
          <w:b/>
          <w:bCs/>
          <w:sz w:val="88"/>
          <w:szCs w:val="88"/>
          <w:rtl/>
        </w:rPr>
      </w:pP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مفاسد ترتكب لو جعل الحكم هو الغاية</w:t>
      </w:r>
      <w:r>
        <w:rPr>
          <w:rFonts w:ascii="Arabic Typesetting" w:hAnsi="Arabic Typesetting" w:cs="Arabic Typesetting" w:hint="cs"/>
          <w:b/>
          <w:bCs/>
          <w:sz w:val="88"/>
          <w:szCs w:val="88"/>
          <w:rtl/>
        </w:rPr>
        <w:t>:</w:t>
      </w:r>
    </w:p>
    <w:p w:rsidR="002342EA" w:rsidRPr="002F4145" w:rsidRDefault="002342EA" w:rsidP="002342EA">
      <w:pPr>
        <w:rPr>
          <w:rFonts w:ascii="Arabic Typesetting" w:hAnsi="Arabic Typesetting" w:cs="Arabic Typesetting" w:hint="cs"/>
          <w:b/>
          <w:bCs/>
          <w:sz w:val="84"/>
          <w:szCs w:val="84"/>
          <w:rtl/>
        </w:rPr>
      </w:pPr>
      <w:r w:rsidRPr="00C31732">
        <w:rPr>
          <w:rFonts w:ascii="Arabic Typesetting" w:hAnsi="Arabic Typesetting" w:cs="Arabic Typesetting"/>
          <w:b/>
          <w:bCs/>
          <w:sz w:val="88"/>
          <w:szCs w:val="88"/>
          <w:rtl/>
        </w:rPr>
        <w:t>أيضاً: إذا جعلنا الحكم هو الغاية فمعنى ذلك أننا قد نستبيح في سبيله بعض الوسائل غير المشروعة، كالانضمام إلى الأحزاب المحاربة لدين الإسلام؛ من الأحزاب العلمانية، وكلمة (العلمانية) هذه كلمة مهذبة، دون ما يستحقه القوم من ألقاب، فكلمة (علمانية) تعني: (</w:t>
      </w:r>
      <w:proofErr w:type="spellStart"/>
      <w:r w:rsidRPr="00C31732">
        <w:rPr>
          <w:rFonts w:ascii="Arabic Typesetting" w:hAnsi="Arabic Typesetting" w:cs="Arabic Typesetting"/>
          <w:b/>
          <w:bCs/>
          <w:sz w:val="88"/>
          <w:szCs w:val="88"/>
          <w:rtl/>
        </w:rPr>
        <w:t>اللادينية</w:t>
      </w:r>
      <w:proofErr w:type="spellEnd"/>
      <w:r w:rsidRPr="00C31732">
        <w:rPr>
          <w:rFonts w:ascii="Arabic Typesetting" w:hAnsi="Arabic Typesetting" w:cs="Arabic Typesetting"/>
          <w:b/>
          <w:bCs/>
          <w:sz w:val="88"/>
          <w:szCs w:val="88"/>
          <w:rtl/>
        </w:rPr>
        <w:t xml:space="preserve">) هذه كلمة في ظاهرها مهذبة، وما </w:t>
      </w:r>
      <w:r w:rsidRPr="00C31732">
        <w:rPr>
          <w:rFonts w:ascii="Arabic Typesetting" w:hAnsi="Arabic Typesetting" w:cs="Arabic Typesetting"/>
          <w:b/>
          <w:bCs/>
          <w:sz w:val="88"/>
          <w:szCs w:val="88"/>
          <w:rtl/>
        </w:rPr>
        <w:lastRenderedPageBreak/>
        <w:t xml:space="preserve">هي إلا رفض دين الإسلام، وتسوية الدين الإسلامي بكل الأديان، بحيث تقف كلها على قدم المساواة، فالحق يساوي الباطل من أجل الوحدة الوطنية أو الأخوة الإنسانية وغيرها من المفاهيم </w:t>
      </w:r>
      <w:r w:rsidRPr="002F4145">
        <w:rPr>
          <w:rFonts w:ascii="Arabic Typesetting" w:hAnsi="Arabic Typesetting" w:cs="Arabic Typesetting"/>
          <w:b/>
          <w:bCs/>
          <w:sz w:val="84"/>
          <w:szCs w:val="84"/>
          <w:rtl/>
        </w:rPr>
        <w:t xml:space="preserve">الباطلة، لكن العلمانية كفر ورفض لدين الإسلام، ومحاولة لعزله عن واقع الحياة. فهذه عبارات مهذبة حتى لا توقع العبارات الصحيحة أصحاب هذه الدعاوى فيما يستحقونه من أوصاف شرعية. </w:t>
      </w:r>
    </w:p>
    <w:p w:rsidR="002342EA" w:rsidRDefault="002342EA" w:rsidP="002342E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فالتنازل من أجل إقامة الحكم الإسلا</w:t>
      </w:r>
      <w:r>
        <w:rPr>
          <w:rFonts w:ascii="Arabic Typesetting" w:hAnsi="Arabic Typesetting" w:cs="Arabic Typesetting"/>
          <w:b/>
          <w:bCs/>
          <w:sz w:val="88"/>
          <w:szCs w:val="88"/>
          <w:rtl/>
        </w:rPr>
        <w:t xml:space="preserve">مي معناه: أن نتنازل عن </w:t>
      </w:r>
      <w:proofErr w:type="spellStart"/>
      <w:r>
        <w:rPr>
          <w:rFonts w:ascii="Arabic Typesetting" w:hAnsi="Arabic Typesetting" w:cs="Arabic Typesetting"/>
          <w:b/>
          <w:bCs/>
          <w:sz w:val="88"/>
          <w:szCs w:val="88"/>
          <w:rtl/>
        </w:rPr>
        <w:t>عقيدتنا،</w:t>
      </w:r>
      <w:r w:rsidRPr="00C31732">
        <w:rPr>
          <w:rFonts w:ascii="Arabic Typesetting" w:hAnsi="Arabic Typesetting" w:cs="Arabic Typesetting"/>
          <w:b/>
          <w:bCs/>
          <w:sz w:val="88"/>
          <w:szCs w:val="88"/>
          <w:rtl/>
        </w:rPr>
        <w:t>ونتعاون</w:t>
      </w:r>
      <w:proofErr w:type="spellEnd"/>
      <w:r w:rsidRPr="00C31732">
        <w:rPr>
          <w:rFonts w:ascii="Arabic Typesetting" w:hAnsi="Arabic Typesetting" w:cs="Arabic Typesetting"/>
          <w:b/>
          <w:bCs/>
          <w:sz w:val="88"/>
          <w:szCs w:val="88"/>
          <w:rtl/>
        </w:rPr>
        <w:t xml:space="preserve"> مع هؤلاء الناس الذين يرفضون الدين، ويرفضون الإسلام، ولا يجعلون غايته هو توحيد الله، والدعوة إلى عبادة الله سبحانه وتعالى. </w:t>
      </w:r>
      <w:r w:rsidRPr="00C31732">
        <w:rPr>
          <w:rFonts w:ascii="Arabic Typesetting" w:hAnsi="Arabic Typesetting" w:cs="Arabic Typesetting"/>
          <w:b/>
          <w:bCs/>
          <w:sz w:val="88"/>
          <w:szCs w:val="88"/>
          <w:rtl/>
        </w:rPr>
        <w:lastRenderedPageBreak/>
        <w:t xml:space="preserve">الإنسان في هذا الوجود كائن مهم، ولا ينبغي </w:t>
      </w:r>
      <w:proofErr w:type="spellStart"/>
      <w:r w:rsidRPr="00C31732">
        <w:rPr>
          <w:rFonts w:ascii="Arabic Typesetting" w:hAnsi="Arabic Typesetting" w:cs="Arabic Typesetting"/>
          <w:b/>
          <w:bCs/>
          <w:sz w:val="88"/>
          <w:szCs w:val="88"/>
          <w:rtl/>
        </w:rPr>
        <w:t>الاغترار</w:t>
      </w:r>
      <w:proofErr w:type="spellEnd"/>
      <w:r w:rsidRPr="00C31732">
        <w:rPr>
          <w:rFonts w:ascii="Arabic Typesetting" w:hAnsi="Arabic Typesetting" w:cs="Arabic Typesetting"/>
          <w:b/>
          <w:bCs/>
          <w:sz w:val="88"/>
          <w:szCs w:val="88"/>
          <w:rtl/>
        </w:rPr>
        <w:t xml:space="preserve"> بظاهر الكفار وما هم عليه، كما قال الله عز وجل مبيناً ما عندهم من العلم: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يَعْلَمُونَ ظَاهِرًا مِنَ الْحَيَاةِ الدُّنْيَا وَهُمْ عَنِ الآخِرَةِ هُمْ غَافِلُونَ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[الروم:7]، فلا يغرنا ما يتمتع به الكفار من زينة الدنيا، ومن الغلبة والقوة والسطوة، فما قوتهم إلا في ضعف المسلمين، لكن القوة الحقيقية هي في الإيمان، والاعتصام بحبل الله المتين، فالله سبحانه وتعالى يقول: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وَلا يَحْسَبَنَّ الَّذِينَ كَفَرُوا أَنَّمَا نُمْلِي لَهُمْ خَيْرٌ لِأَنْفُسِهِمْ إِنَّمَا نُمْلِي لَهُمْ لِيَزْدَادُوا إِثْمًا وَلَهُمْ عَذَابٌ مُهِينٌ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[آل عمران:178]، فالتمكين في الأرض لا يأتي إلينا إلا بعد أن </w:t>
      </w:r>
      <w:r w:rsidRPr="00C31732">
        <w:rPr>
          <w:rFonts w:ascii="Arabic Typesetting" w:hAnsi="Arabic Typesetting" w:cs="Arabic Typesetting"/>
          <w:b/>
          <w:bCs/>
          <w:sz w:val="88"/>
          <w:szCs w:val="88"/>
          <w:rtl/>
        </w:rPr>
        <w:lastRenderedPageBreak/>
        <w:t xml:space="preserve">نتمسك نحن بالدين في أنفسنا، يقول الله عز وجل: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الَّذِينَ إِنْ مَكَّنَّاهُمْ فِي الأَرْضِ أَقَامُوا الصَّلاةَ وَآتَوُا الزَّكَاةَ وَأَمَرُوا بِالْمَعْرُوفِ وَنَهَوْا عَنِ الْمُنْكَرِ وَلِلَّهِ عَاقِبَةُ الأُمُورِ</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[الحج:41]، ويقول الله سبحانه وتعالى: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وَأَوْرَثْنَا الْقَوْمَ الَّذِينَ كَانُوا يُسْتَضْعَفُونَ مَشَارِقَ الأَرْضِ وَمَغَارِبَهَا الَّتِي بَارَكْنَا فِيهَا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[الأعراف:137]، ويقول الله سبحانه وتعالى: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وَنُرِيدُ أَنْ نَمُنَّ عَلَى الَّذِينَ اسْتُضْعِفُوا فِي الأَرْضِ وَنَجْعَلَهُمْ أَئِمَّةً وَنَجْعَلَهُمُ الْوَارِثِينَ </w:t>
      </w:r>
      <w:r>
        <w:rPr>
          <w:rFonts w:ascii="Arabic Typesetting" w:hAnsi="Arabic Typesetting" w:cs="Arabic Typesetting" w:hint="cs"/>
          <w:b/>
          <w:bCs/>
          <w:sz w:val="88"/>
          <w:szCs w:val="88"/>
          <w:rtl/>
        </w:rPr>
        <w:t>}</w:t>
      </w:r>
      <w:r w:rsidRPr="002F4145">
        <w:rPr>
          <w:rFonts w:ascii="Arabic Typesetting" w:hAnsi="Arabic Typesetting" w:cs="Arabic Typesetting"/>
          <w:b/>
          <w:bCs/>
          <w:sz w:val="66"/>
          <w:szCs w:val="66"/>
          <w:rtl/>
        </w:rPr>
        <w:t>[القصص:5]</w:t>
      </w:r>
      <w:r w:rsidRPr="00C31732">
        <w:rPr>
          <w:rFonts w:ascii="Arabic Typesetting" w:hAnsi="Arabic Typesetting" w:cs="Arabic Typesetting"/>
          <w:b/>
          <w:bCs/>
          <w:sz w:val="88"/>
          <w:szCs w:val="88"/>
          <w:rtl/>
        </w:rPr>
        <w:t xml:space="preserve">، إذاً: هي هدية ومكافأة وامتنان من الله سبحانه وتعالى على </w:t>
      </w:r>
      <w:proofErr w:type="spellStart"/>
      <w:r w:rsidRPr="00C31732">
        <w:rPr>
          <w:rFonts w:ascii="Arabic Typesetting" w:hAnsi="Arabic Typesetting" w:cs="Arabic Typesetting"/>
          <w:b/>
          <w:bCs/>
          <w:sz w:val="88"/>
          <w:szCs w:val="88"/>
          <w:rtl/>
        </w:rPr>
        <w:t>الاستمساك</w:t>
      </w:r>
      <w:proofErr w:type="spellEnd"/>
      <w:r w:rsidRPr="00C31732">
        <w:rPr>
          <w:rFonts w:ascii="Arabic Typesetting" w:hAnsi="Arabic Typesetting" w:cs="Arabic Typesetting"/>
          <w:b/>
          <w:bCs/>
          <w:sz w:val="88"/>
          <w:szCs w:val="88"/>
          <w:rtl/>
        </w:rPr>
        <w:t xml:space="preserve"> بحبل الله، فتكون العاقبة للمتقين، والعاقبة للتقوى، ويمكن الله سبحانه </w:t>
      </w:r>
      <w:r w:rsidRPr="00C31732">
        <w:rPr>
          <w:rFonts w:ascii="Arabic Typesetting" w:hAnsi="Arabic Typesetting" w:cs="Arabic Typesetting"/>
          <w:b/>
          <w:bCs/>
          <w:sz w:val="88"/>
          <w:szCs w:val="88"/>
          <w:rtl/>
        </w:rPr>
        <w:lastRenderedPageBreak/>
        <w:t>وتعالى لأوليائه في الأرض. أما أن نتنازل عن ديننا، أو عن المفاهيم الأساسية في ديننا من أجل تمكين وإقامة الحكومة الإسلامية، فهذا لا يكون؛ لأنه لابد أن تكون الوسائل شرعية، فالحكم أو السياسة ليس الغاية، إنما الغاية هي تحقيق العبودية لله وحده، كما قال تعالى: أَلَّا تَعْبُدُوا إِلَّا اللَّهَ</w:t>
      </w:r>
      <w:r w:rsidRPr="002F4145">
        <w:rPr>
          <w:rFonts w:ascii="Arabic Typesetting" w:hAnsi="Arabic Typesetting" w:cs="Arabic Typesetting"/>
          <w:b/>
          <w:bCs/>
          <w:sz w:val="56"/>
          <w:szCs w:val="56"/>
          <w:rtl/>
        </w:rPr>
        <w:t xml:space="preserve"> [هود:2]</w:t>
      </w:r>
      <w:r>
        <w:rPr>
          <w:rFonts w:ascii="Arabic Typesetting" w:hAnsi="Arabic Typesetting" w:cs="Arabic Typesetting"/>
          <w:b/>
          <w:bCs/>
          <w:sz w:val="88"/>
          <w:szCs w:val="88"/>
          <w:rtl/>
        </w:rPr>
        <w:t>،وهي سبب التمكين في</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الأرض</w:t>
      </w:r>
    </w:p>
    <w:p w:rsidR="002342EA" w:rsidRPr="0015068E" w:rsidRDefault="002342EA" w:rsidP="002342EA">
      <w:pPr>
        <w:rPr>
          <w:rFonts w:ascii="Arabic Typesetting" w:hAnsi="Arabic Typesetting" w:cs="Arabic Typesetting"/>
          <w:b/>
          <w:bCs/>
          <w:sz w:val="88"/>
          <w:szCs w:val="88"/>
          <w:rtl/>
        </w:rPr>
      </w:pPr>
      <w:r w:rsidRPr="0015068E">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CB" w:rsidRDefault="00DD46CB" w:rsidP="002342EA">
      <w:r>
        <w:separator/>
      </w:r>
    </w:p>
  </w:endnote>
  <w:endnote w:type="continuationSeparator" w:id="0">
    <w:p w:rsidR="00DD46CB" w:rsidRDefault="00DD46CB" w:rsidP="0023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6194205"/>
      <w:docPartObj>
        <w:docPartGallery w:val="Page Numbers (Bottom of Page)"/>
        <w:docPartUnique/>
      </w:docPartObj>
    </w:sdtPr>
    <w:sdtContent>
      <w:p w:rsidR="002342EA" w:rsidRDefault="002342EA">
        <w:pPr>
          <w:pStyle w:val="a4"/>
          <w:jc w:val="center"/>
        </w:pPr>
        <w:r>
          <w:fldChar w:fldCharType="begin"/>
        </w:r>
        <w:r>
          <w:instrText>PAGE   \* MERGEFORMAT</w:instrText>
        </w:r>
        <w:r>
          <w:fldChar w:fldCharType="separate"/>
        </w:r>
        <w:r w:rsidRPr="002342EA">
          <w:rPr>
            <w:noProof/>
            <w:rtl/>
            <w:lang w:val="ar-SA"/>
          </w:rPr>
          <w:t>5</w:t>
        </w:r>
        <w:r>
          <w:fldChar w:fldCharType="end"/>
        </w:r>
      </w:p>
    </w:sdtContent>
  </w:sdt>
  <w:p w:rsidR="002342EA" w:rsidRDefault="002342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CB" w:rsidRDefault="00DD46CB" w:rsidP="002342EA">
      <w:r>
        <w:separator/>
      </w:r>
    </w:p>
  </w:footnote>
  <w:footnote w:type="continuationSeparator" w:id="0">
    <w:p w:rsidR="00DD46CB" w:rsidRDefault="00DD46CB" w:rsidP="00234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EA"/>
    <w:rsid w:val="00187315"/>
    <w:rsid w:val="002342EA"/>
    <w:rsid w:val="005C0EBC"/>
    <w:rsid w:val="00DD4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E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2EA"/>
    <w:pPr>
      <w:tabs>
        <w:tab w:val="center" w:pos="4153"/>
        <w:tab w:val="right" w:pos="8306"/>
      </w:tabs>
    </w:pPr>
  </w:style>
  <w:style w:type="character" w:customStyle="1" w:styleId="Char">
    <w:name w:val="رأس الصفحة Char"/>
    <w:basedOn w:val="a0"/>
    <w:link w:val="a3"/>
    <w:uiPriority w:val="99"/>
    <w:rsid w:val="002342EA"/>
    <w:rPr>
      <w:rFonts w:ascii="Times New Roman" w:eastAsia="Times New Roman" w:hAnsi="Times New Roman" w:cs="Times New Roman"/>
      <w:sz w:val="24"/>
      <w:szCs w:val="24"/>
    </w:rPr>
  </w:style>
  <w:style w:type="paragraph" w:styleId="a4">
    <w:name w:val="footer"/>
    <w:basedOn w:val="a"/>
    <w:link w:val="Char0"/>
    <w:uiPriority w:val="99"/>
    <w:unhideWhenUsed/>
    <w:rsid w:val="002342EA"/>
    <w:pPr>
      <w:tabs>
        <w:tab w:val="center" w:pos="4153"/>
        <w:tab w:val="right" w:pos="8306"/>
      </w:tabs>
    </w:pPr>
  </w:style>
  <w:style w:type="character" w:customStyle="1" w:styleId="Char0">
    <w:name w:val="تذييل الصفحة Char"/>
    <w:basedOn w:val="a0"/>
    <w:link w:val="a4"/>
    <w:uiPriority w:val="99"/>
    <w:rsid w:val="002342E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E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2EA"/>
    <w:pPr>
      <w:tabs>
        <w:tab w:val="center" w:pos="4153"/>
        <w:tab w:val="right" w:pos="8306"/>
      </w:tabs>
    </w:pPr>
  </w:style>
  <w:style w:type="character" w:customStyle="1" w:styleId="Char">
    <w:name w:val="رأس الصفحة Char"/>
    <w:basedOn w:val="a0"/>
    <w:link w:val="a3"/>
    <w:uiPriority w:val="99"/>
    <w:rsid w:val="002342EA"/>
    <w:rPr>
      <w:rFonts w:ascii="Times New Roman" w:eastAsia="Times New Roman" w:hAnsi="Times New Roman" w:cs="Times New Roman"/>
      <w:sz w:val="24"/>
      <w:szCs w:val="24"/>
    </w:rPr>
  </w:style>
  <w:style w:type="paragraph" w:styleId="a4">
    <w:name w:val="footer"/>
    <w:basedOn w:val="a"/>
    <w:link w:val="Char0"/>
    <w:uiPriority w:val="99"/>
    <w:unhideWhenUsed/>
    <w:rsid w:val="002342EA"/>
    <w:pPr>
      <w:tabs>
        <w:tab w:val="center" w:pos="4153"/>
        <w:tab w:val="right" w:pos="8306"/>
      </w:tabs>
    </w:pPr>
  </w:style>
  <w:style w:type="character" w:customStyle="1" w:styleId="Char0">
    <w:name w:val="تذييل الصفحة Char"/>
    <w:basedOn w:val="a0"/>
    <w:link w:val="a4"/>
    <w:uiPriority w:val="99"/>
    <w:rsid w:val="002342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2317</Characters>
  <Application>Microsoft Office Word</Application>
  <DocSecurity>0</DocSecurity>
  <Lines>19</Lines>
  <Paragraphs>5</Paragraphs>
  <ScaleCrop>false</ScaleCrop>
  <Company>Ahmed-Under</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2023-02-05T05:30:00Z</dcterms:created>
  <dcterms:modified xsi:type="dcterms:W3CDTF">2023-02-05T05:30:00Z</dcterms:modified>
</cp:coreProperties>
</file>