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96" w:rsidRPr="00B21BD1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B21B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E1B96" w:rsidRPr="00B21BD1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ثانية</w:t>
      </w:r>
      <w:r w:rsidRPr="00B21BD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(الجبار) وهي بعنوان :</w:t>
      </w:r>
    </w:p>
    <w:p w:rsidR="000E1B96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1BD1">
        <w:rPr>
          <w:rFonts w:ascii="Arabic Typesetting" w:hAnsi="Arabic Typesetting" w:cs="Arabic Typesetting"/>
          <w:b/>
          <w:bCs/>
          <w:sz w:val="96"/>
          <w:szCs w:val="96"/>
          <w:rtl/>
        </w:rPr>
        <w:t>تطييب النفوس وجبر الخواطر من أعظم أسباب الألفة والمحبة</w:t>
      </w:r>
    </w:p>
    <w:p w:rsidR="000E1B96" w:rsidRPr="00B21BD1" w:rsidRDefault="000E1B96" w:rsidP="000E1B9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تطييب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النفوس المنكسرة وجبر الخواطر من أعظم أسباب الألفة والمحبة بين المؤمنين، وهو أدب إسلامي رفيع، وخلق عظيم لا يتخلق به إلا أصحاب النفوس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النبيلة، فما أجمل هذه العبادة وما أعظم أثرها، يقول الإمام سفيان </w:t>
      </w:r>
      <w:r w:rsidRPr="00B21BD1">
        <w:rPr>
          <w:rFonts w:ascii="Arabic Typesetting" w:hAnsi="Arabic Typesetting" w:cs="Arabic Typesetting"/>
          <w:b/>
          <w:bCs/>
          <w:sz w:val="90"/>
          <w:szCs w:val="90"/>
          <w:rtl/>
        </w:rPr>
        <w:t>الثوري :"ما رأيت عبادة يتقرب بها العبد إلي ربه مثل جبر خاطر أخيه المسلم".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ومما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يعطي هذا المصطلح جمالاً أن الجبر كلمة مأخوذة من أسماء الله الحسني وهو "الجبار".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لذا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أوصى الله تعالى رسوله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بعدمِ كسرِ الخواطرِ، فقالَ تعالي :{فَأَمَّا الْيَتِيمَ فَلَا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تَقْهَرْ(9) وَأَمَّا السَّائِلَ فَلَا تَنْهَرْ(10)}[الضحى].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من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أجمل صور تطييب الخاطر وأرقى صور التعامل ما قاله ابن قدامه رحمه الله: "وكان من توجيهات ربنا سبحانه وتعالى لنبيه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)، فكما كنت يتيماً يا محمد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) ،فآواك الله، فلا تقهر اليتيم، ولا تذله، بل: طيب خاطره، وأحسن إليه، وتلطف به، واصنع به كما تحب أن يصنع بولدك م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بعدك، فنهى الله عن نهر السائل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وتقريعه، بل: أمر بالتلطف معه، وتطييب خاطره، حتى لا يذوق ذل النهر مع ذل السؤال". (تفسير ابن كثير).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وها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عزَّ وجلَّ يجبرُ خاطرَ الرَّحمِ لمَّا عاذتْ به من القَطيعةِ، قَالَ (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) "إِنَّ اللَّهَ خَلَقَ الخَلْقَ، حَتَّى إِذَا فَرَغَ مِنْ خَلْقِهِ، قَالَتِ الرَّحِمُ: هَذَا مَقَامُ العَائِذِ بِكَ مِنَ القَطِيعَةِ، قَالَ: نَعَمْ، أَمَا تَرْضَيْنَ أَنْ أَصِلَ م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َنْ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وَصَلَكِ، وَأَقْطَعَ مَنْ قَطَعَكِ؟ قَالَتْ: بَلَى يَا رَبِّ، قَالَ: فَهُوَ لَكِ".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وقد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وضع الله تعالي عقاب من يهملها بعد التكذيب بيوم الدين  فقال تعالي {رَأَيْتَ الَّذِي يُكَذِّبُ بِالدِّينِ (1)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فَذَٰلِكَ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 يَدُعُّ الْيَتِيمَ (2) وَلَا يَحُضُّ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طَعَامِ الْمِسْكِينِ (3) فَوَيْلٌ لِلْمُصَلِّينَ (4) الَّذِينَ هُمْ عَنْ صَلَاتِهِ</w:t>
      </w: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مْ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سَاهُونَ(5) الَّذِينَ هُمْ يُرَاءُونَ (6) وَيَمْنَعُونَ الْمَاعُونَ (7)}[الماعون].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العنصر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الثالث : جبر الخواطر في القرآن الكريم :ـ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لو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تأملنا القرآن الكريم لوجدنا أن الله تعالي يؤسس لجبر الخواطر ، ففي قصة سيدنا يوسف عليه السلام قال تعالي :{فَلَمَّا ذَهَبُواْ بِهِ وَأَجْمَعُواْ أَن يَجْعَلُوهُ فِي غَيَابَةِ الْجُبِّ وَأَوْحَيْنَا إِلَيْهِ لَتُنَبِّئَنَّهُم بِأَمْرِهِمْ هَـذَا وَهُمْ لاَ يَشْعُرُونَ(15)}[يوسف].</w:t>
      </w:r>
    </w:p>
    <w:p w:rsidR="000E1B96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فكان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الوحي من الله سبحانه وتعالى لتثبيت قلب يوسف عليه السلام- </w:t>
      </w:r>
    </w:p>
    <w:p w:rsidR="000E1B96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ولجبر خاطره؛ لأنه ظلم وأوذي من أخوته والمظلوم يحتاج إلى جبر خاطر، </w:t>
      </w:r>
    </w:p>
    <w:p w:rsidR="000E1B96" w:rsidRPr="00E67703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لذلك شرع لنا جبر الخواطر المنكسرة.</w:t>
      </w:r>
    </w:p>
    <w:p w:rsidR="000E1B96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ومثله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تعالى : {إِنَّ الَّذِي فَرَضَ عَلَيْكَ الْقُرْآنَ لَرَادُّكَ إِلَى مَعَادٍ قُل رَّبِّي أَعْلَمُ مَن جَاء بِالْهُدَى وَمَنْ هُوَ فِي ضَلَالٍ مُّبِينٍ(85)}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[القصص].</w:t>
      </w:r>
    </w:p>
    <w:p w:rsidR="00CE66A1" w:rsidRPr="000E1B96" w:rsidRDefault="000E1B96" w:rsidP="000E1B96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A22E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CE66A1" w:rsidRPr="000E1B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02" w:rsidRDefault="00711002" w:rsidP="000E1B96">
      <w:pPr>
        <w:spacing w:after="0" w:line="240" w:lineRule="auto"/>
      </w:pPr>
      <w:r>
        <w:separator/>
      </w:r>
    </w:p>
  </w:endnote>
  <w:endnote w:type="continuationSeparator" w:id="0">
    <w:p w:rsidR="00711002" w:rsidRDefault="00711002" w:rsidP="000E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98127087"/>
      <w:docPartObj>
        <w:docPartGallery w:val="Page Numbers (Bottom of Page)"/>
        <w:docPartUnique/>
      </w:docPartObj>
    </w:sdtPr>
    <w:sdtContent>
      <w:p w:rsidR="000E1B96" w:rsidRDefault="000E1B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1B9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E1B96" w:rsidRDefault="000E1B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02" w:rsidRDefault="00711002" w:rsidP="000E1B96">
      <w:pPr>
        <w:spacing w:after="0" w:line="240" w:lineRule="auto"/>
      </w:pPr>
      <w:r>
        <w:separator/>
      </w:r>
    </w:p>
  </w:footnote>
  <w:footnote w:type="continuationSeparator" w:id="0">
    <w:p w:rsidR="00711002" w:rsidRDefault="00711002" w:rsidP="000E1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96"/>
    <w:rsid w:val="000E1B96"/>
    <w:rsid w:val="00711002"/>
    <w:rsid w:val="00BB584D"/>
    <w:rsid w:val="00C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1B9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1B9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1B9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1B9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372</Words>
  <Characters>2121</Characters>
  <Application>Microsoft Office Word</Application>
  <DocSecurity>0</DocSecurity>
  <Lines>17</Lines>
  <Paragraphs>4</Paragraphs>
  <ScaleCrop>false</ScaleCrop>
  <Company>Ahmed-Under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2021-11-25T08:44:00Z</dcterms:created>
  <dcterms:modified xsi:type="dcterms:W3CDTF">2021-11-25T08:45:00Z</dcterms:modified>
</cp:coreProperties>
</file>