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14" w:rsidRPr="00A61F94" w:rsidRDefault="00C71B14" w:rsidP="00C71B14">
      <w:pPr>
        <w:rPr>
          <w:rFonts w:ascii="Arabic Typesetting" w:hAnsi="Arabic Typesetting" w:cs="Arabic Typesetting"/>
          <w:b/>
          <w:bCs/>
          <w:sz w:val="94"/>
          <w:szCs w:val="94"/>
          <w:rtl/>
        </w:rPr>
      </w:pPr>
      <w:r w:rsidRPr="00A61F94">
        <w:rPr>
          <w:rFonts w:ascii="Arabic Typesetting" w:hAnsi="Arabic Typesetting" w:cs="Arabic Typesetting"/>
          <w:b/>
          <w:bCs/>
          <w:sz w:val="94"/>
          <w:szCs w:val="94"/>
          <w:rtl/>
        </w:rPr>
        <w:t xml:space="preserve">بسم الله والحمد لله والصلاة والسلام على رسول الله وبعد : فهذه </w:t>
      </w:r>
    </w:p>
    <w:p w:rsidR="00C71B14" w:rsidRPr="00536478" w:rsidRDefault="00C71B14" w:rsidP="00C71B14">
      <w:pPr>
        <w:rPr>
          <w:rFonts w:ascii="Arabic Typesetting" w:hAnsi="Arabic Typesetting" w:cs="Arabic Typesetting"/>
          <w:b/>
          <w:bCs/>
          <w:sz w:val="94"/>
          <w:szCs w:val="94"/>
          <w:rtl/>
        </w:rPr>
      </w:pPr>
      <w:r w:rsidRPr="00A61F94">
        <w:rPr>
          <w:rFonts w:ascii="Arabic Typesetting" w:hAnsi="Arabic Typesetting" w:cs="Arabic Typesetting"/>
          <w:b/>
          <w:bCs/>
          <w:sz w:val="94"/>
          <w:szCs w:val="94"/>
          <w:rtl/>
        </w:rPr>
        <w:t xml:space="preserve">الحلقة الخامسة والسبعون </w:t>
      </w:r>
      <w:proofErr w:type="spellStart"/>
      <w:r w:rsidRPr="00A61F94">
        <w:rPr>
          <w:rFonts w:ascii="Arabic Typesetting" w:hAnsi="Arabic Typesetting" w:cs="Arabic Typesetting"/>
          <w:b/>
          <w:bCs/>
          <w:sz w:val="94"/>
          <w:szCs w:val="94"/>
          <w:rtl/>
        </w:rPr>
        <w:t>بعدالمائة</w:t>
      </w:r>
      <w:proofErr w:type="spellEnd"/>
      <w:r w:rsidRPr="00A61F94">
        <w:rPr>
          <w:rFonts w:ascii="Arabic Typesetting" w:hAnsi="Arabic Typesetting" w:cs="Arabic Typesetting"/>
          <w:b/>
          <w:bCs/>
          <w:sz w:val="94"/>
          <w:szCs w:val="94"/>
          <w:rtl/>
        </w:rPr>
        <w:t xml:space="preserve">  في موضوع (الديّان ) من </w:t>
      </w:r>
      <w:proofErr w:type="spellStart"/>
      <w:r w:rsidRPr="00A61F94">
        <w:rPr>
          <w:rFonts w:ascii="Arabic Typesetting" w:hAnsi="Arabic Typesetting" w:cs="Arabic Typesetting"/>
          <w:b/>
          <w:bCs/>
          <w:sz w:val="94"/>
          <w:szCs w:val="94"/>
          <w:rtl/>
        </w:rPr>
        <w:t>اسماءالله</w:t>
      </w:r>
      <w:proofErr w:type="spellEnd"/>
      <w:r w:rsidRPr="00A61F94">
        <w:rPr>
          <w:rFonts w:ascii="Arabic Typesetting" w:hAnsi="Arabic Typesetting" w:cs="Arabic Typesetting"/>
          <w:b/>
          <w:bCs/>
          <w:sz w:val="94"/>
          <w:szCs w:val="94"/>
          <w:rtl/>
        </w:rPr>
        <w:t xml:space="preserve"> الحسنى وصفاته وهي بعنوان : خطبة جمعة – عن اسم "الدّيان"</w:t>
      </w:r>
    </w:p>
    <w:p w:rsidR="00C71B14" w:rsidRDefault="00C71B14" w:rsidP="00C71B14">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ومن</w:t>
      </w:r>
      <w:r w:rsidRPr="00536478">
        <w:rPr>
          <w:rFonts w:ascii="Arabic Typesetting" w:hAnsi="Arabic Typesetting" w:cs="Arabic Typesetting"/>
          <w:b/>
          <w:bCs/>
          <w:sz w:val="94"/>
          <w:szCs w:val="94"/>
          <w:rtl/>
        </w:rPr>
        <w:t xml:space="preserve"> آثار الإيمان باسم الله الدّيان: أن الجزاء من جنس العمل فهذه سنة الله في شرعه وقدره, يقول ابن القيم -رحمه الله-:" لذلك كان الجزاء مماثلا للعمل من جنسه في الخير والشر, فمن ستر مسلما ستره الله, ومن </w:t>
      </w:r>
      <w:r w:rsidRPr="00536478">
        <w:rPr>
          <w:rFonts w:ascii="Arabic Typesetting" w:hAnsi="Arabic Typesetting" w:cs="Arabic Typesetting"/>
          <w:b/>
          <w:bCs/>
          <w:sz w:val="94"/>
          <w:szCs w:val="94"/>
          <w:rtl/>
        </w:rPr>
        <w:lastRenderedPageBreak/>
        <w:t xml:space="preserve">يسر على معسر يسر الله عليه في الدنيا والآخرة, ومن نفس عن </w:t>
      </w:r>
      <w:r w:rsidRPr="00536478">
        <w:rPr>
          <w:rFonts w:ascii="Arabic Typesetting" w:hAnsi="Arabic Typesetting" w:cs="Arabic Typesetting" w:hint="eastAsia"/>
          <w:b/>
          <w:bCs/>
          <w:sz w:val="94"/>
          <w:szCs w:val="94"/>
          <w:rtl/>
        </w:rPr>
        <w:t>مؤمن</w:t>
      </w:r>
      <w:r w:rsidRPr="00536478">
        <w:rPr>
          <w:rFonts w:ascii="Arabic Typesetting" w:hAnsi="Arabic Typesetting" w:cs="Arabic Typesetting"/>
          <w:b/>
          <w:bCs/>
          <w:sz w:val="94"/>
          <w:szCs w:val="94"/>
          <w:rtl/>
        </w:rPr>
        <w:t xml:space="preserve"> كربة من كرب الدنيا نفس الله عنه كربة من كرب يوم القيامة, ومن أقال نادما أقاله الله عثرته يوم القيامة, ومن تتبع عورة أخيه تتبع الله عورته, ومن ضار مسلما ضار الله به, ومن شاقَّ </w:t>
      </w:r>
      <w:proofErr w:type="spellStart"/>
      <w:r w:rsidRPr="00536478">
        <w:rPr>
          <w:rFonts w:ascii="Arabic Typesetting" w:hAnsi="Arabic Typesetting" w:cs="Arabic Typesetting"/>
          <w:b/>
          <w:bCs/>
          <w:sz w:val="94"/>
          <w:szCs w:val="94"/>
          <w:rtl/>
        </w:rPr>
        <w:t>شاق</w:t>
      </w:r>
      <w:proofErr w:type="spellEnd"/>
      <w:r w:rsidRPr="00536478">
        <w:rPr>
          <w:rFonts w:ascii="Arabic Typesetting" w:hAnsi="Arabic Typesetting" w:cs="Arabic Typesetting"/>
          <w:b/>
          <w:bCs/>
          <w:sz w:val="94"/>
          <w:szCs w:val="94"/>
          <w:rtl/>
        </w:rPr>
        <w:t xml:space="preserve"> الله عليه, ومن خذل مسلما في موضع يحب نصرته فيه خذله الله في موضع يحب نصر</w:t>
      </w:r>
      <w:r w:rsidRPr="00536478">
        <w:rPr>
          <w:rFonts w:ascii="Arabic Typesetting" w:hAnsi="Arabic Typesetting" w:cs="Arabic Typesetting" w:hint="eastAsia"/>
          <w:b/>
          <w:bCs/>
          <w:sz w:val="94"/>
          <w:szCs w:val="94"/>
          <w:rtl/>
        </w:rPr>
        <w:t>ته</w:t>
      </w:r>
      <w:r w:rsidRPr="00536478">
        <w:rPr>
          <w:rFonts w:ascii="Arabic Typesetting" w:hAnsi="Arabic Typesetting" w:cs="Arabic Typesetting"/>
          <w:b/>
          <w:bCs/>
          <w:sz w:val="94"/>
          <w:szCs w:val="94"/>
          <w:rtl/>
        </w:rPr>
        <w:t xml:space="preserve"> فيه, والراحمون يرحمهم الرحمن وإنما يرحم الله من عباده الرحماء, ومن أنفق </w:t>
      </w:r>
      <w:proofErr w:type="spellStart"/>
      <w:r w:rsidRPr="00536478">
        <w:rPr>
          <w:rFonts w:ascii="Arabic Typesetting" w:hAnsi="Arabic Typesetting" w:cs="Arabic Typesetting"/>
          <w:b/>
          <w:bCs/>
          <w:sz w:val="94"/>
          <w:szCs w:val="94"/>
          <w:rtl/>
        </w:rPr>
        <w:t>أُنفق</w:t>
      </w:r>
      <w:proofErr w:type="spellEnd"/>
      <w:r w:rsidRPr="00536478">
        <w:rPr>
          <w:rFonts w:ascii="Arabic Typesetting" w:hAnsi="Arabic Typesetting" w:cs="Arabic Typesetting"/>
          <w:b/>
          <w:bCs/>
          <w:sz w:val="94"/>
          <w:szCs w:val="94"/>
          <w:rtl/>
        </w:rPr>
        <w:t xml:space="preserve"> عليه, ومن عفا </w:t>
      </w:r>
      <w:r w:rsidRPr="00536478">
        <w:rPr>
          <w:rFonts w:ascii="Arabic Typesetting" w:hAnsi="Arabic Typesetting" w:cs="Arabic Typesetting"/>
          <w:b/>
          <w:bCs/>
          <w:sz w:val="94"/>
          <w:szCs w:val="94"/>
          <w:rtl/>
        </w:rPr>
        <w:lastRenderedPageBreak/>
        <w:t xml:space="preserve">عن حقه عفا الله له عن حقه, ومن جاوز تجاوز الله عنه, ومن استقصى </w:t>
      </w:r>
      <w:proofErr w:type="spellStart"/>
      <w:r w:rsidRPr="00536478">
        <w:rPr>
          <w:rFonts w:ascii="Arabic Typesetting" w:hAnsi="Arabic Typesetting" w:cs="Arabic Typesetting"/>
          <w:b/>
          <w:bCs/>
          <w:sz w:val="94"/>
          <w:szCs w:val="94"/>
          <w:rtl/>
        </w:rPr>
        <w:t>استقصى</w:t>
      </w:r>
      <w:proofErr w:type="spellEnd"/>
      <w:r w:rsidRPr="00536478">
        <w:rPr>
          <w:rFonts w:ascii="Arabic Typesetting" w:hAnsi="Arabic Typesetting" w:cs="Arabic Typesetting"/>
          <w:b/>
          <w:bCs/>
          <w:sz w:val="94"/>
          <w:szCs w:val="94"/>
          <w:rtl/>
        </w:rPr>
        <w:t xml:space="preserve"> الله عليه, فهذا شرع الله وقدره ووحيه وثوابه وعقابه كله قائم بهذا الأصل".</w:t>
      </w:r>
    </w:p>
    <w:p w:rsidR="00C71B14" w:rsidRPr="00536478" w:rsidRDefault="00C71B14" w:rsidP="00C71B14">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ومن</w:t>
      </w:r>
      <w:r w:rsidRPr="00536478">
        <w:rPr>
          <w:rFonts w:ascii="Arabic Typesetting" w:hAnsi="Arabic Typesetting" w:cs="Arabic Typesetting"/>
          <w:b/>
          <w:bCs/>
          <w:sz w:val="94"/>
          <w:szCs w:val="94"/>
          <w:rtl/>
        </w:rPr>
        <w:t xml:space="preserve"> آثار الإيمان باسم الله الدّيان: التوبة إلى الله والتخلص من مظالم العباد ورد الحقوق إلى أهلها.</w:t>
      </w:r>
    </w:p>
    <w:p w:rsidR="00C71B14" w:rsidRPr="00536478" w:rsidRDefault="00C71B14" w:rsidP="00C71B14">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أما</w:t>
      </w:r>
      <w:r w:rsidRPr="00536478">
        <w:rPr>
          <w:rFonts w:ascii="Arabic Typesetting" w:hAnsi="Arabic Typesetting" w:cs="Arabic Typesetting"/>
          <w:b/>
          <w:bCs/>
          <w:sz w:val="94"/>
          <w:szCs w:val="94"/>
          <w:rtl/>
        </w:rPr>
        <w:t xml:space="preserve"> والله إنّ الظلم لؤمٌ *** وما زال المسيءُ هو الظلوم</w:t>
      </w:r>
    </w:p>
    <w:p w:rsidR="00C71B14" w:rsidRPr="00536478" w:rsidRDefault="00C71B14" w:rsidP="00C71B14">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إلى</w:t>
      </w:r>
      <w:r w:rsidRPr="00536478">
        <w:rPr>
          <w:rFonts w:ascii="Arabic Typesetting" w:hAnsi="Arabic Typesetting" w:cs="Arabic Typesetting"/>
          <w:b/>
          <w:bCs/>
          <w:sz w:val="94"/>
          <w:szCs w:val="94"/>
          <w:rtl/>
        </w:rPr>
        <w:t xml:space="preserve"> ديّان يوم الدين نمضي *** وعند الله تجتمع الخصوم</w:t>
      </w:r>
    </w:p>
    <w:p w:rsidR="00C71B14" w:rsidRDefault="00C71B14" w:rsidP="00C71B14">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ومن</w:t>
      </w:r>
      <w:r w:rsidRPr="00536478">
        <w:rPr>
          <w:rFonts w:ascii="Arabic Typesetting" w:hAnsi="Arabic Typesetting" w:cs="Arabic Typesetting"/>
          <w:b/>
          <w:bCs/>
          <w:sz w:val="94"/>
          <w:szCs w:val="94"/>
          <w:rtl/>
        </w:rPr>
        <w:t xml:space="preserve"> آثار الإيمان باسم الله الدّيان: أن يحاسب المرء نفسه على ما عملت من خيرٍ أو شر, ففي الدنيا متسع للتوبة والإنابة, قال عمر بن الخطاب -رضي الله عنه-: "حاسبوا أنفسكم قبل أن تحاسبوا، وزنوها قبل أن توزنوا، فإنه أهونُ عليكم في الحساب غداً أن تحاسبوا أنفسكم الي</w:t>
      </w:r>
      <w:r w:rsidRPr="00536478">
        <w:rPr>
          <w:rFonts w:ascii="Arabic Typesetting" w:hAnsi="Arabic Typesetting" w:cs="Arabic Typesetting" w:hint="eastAsia"/>
          <w:b/>
          <w:bCs/>
          <w:sz w:val="94"/>
          <w:szCs w:val="94"/>
          <w:rtl/>
        </w:rPr>
        <w:t>وم</w:t>
      </w:r>
      <w:r w:rsidRPr="00536478">
        <w:rPr>
          <w:rFonts w:ascii="Arabic Typesetting" w:hAnsi="Arabic Typesetting" w:cs="Arabic Typesetting"/>
          <w:b/>
          <w:bCs/>
          <w:sz w:val="94"/>
          <w:szCs w:val="94"/>
          <w:rtl/>
        </w:rPr>
        <w:t xml:space="preserve">". وقال الحسن: "المؤمن قوَّام على نفسه، يحاسب نفسه لله، وإنما خف الحساب يوم </w:t>
      </w:r>
      <w:r w:rsidRPr="00536478">
        <w:rPr>
          <w:rFonts w:ascii="Arabic Typesetting" w:hAnsi="Arabic Typesetting" w:cs="Arabic Typesetting"/>
          <w:b/>
          <w:bCs/>
          <w:sz w:val="94"/>
          <w:szCs w:val="94"/>
          <w:rtl/>
        </w:rPr>
        <w:lastRenderedPageBreak/>
        <w:t>القيامة على قوم حاسبوا أنفسهم في الدنيا، وإنما شق الحساب يوم القيامة على قوم أخذوا هذا الأمر من غير محاسبة".</w:t>
      </w:r>
    </w:p>
    <w:p w:rsidR="00C71B14" w:rsidRDefault="00C71B14" w:rsidP="00C71B14">
      <w:pPr>
        <w:rPr>
          <w:rFonts w:ascii="Arabic Typesetting" w:hAnsi="Arabic Typesetting" w:cs="Arabic Typesetting"/>
          <w:b/>
          <w:bCs/>
          <w:sz w:val="94"/>
          <w:szCs w:val="94"/>
          <w:rtl/>
        </w:rPr>
      </w:pPr>
      <w:r>
        <w:rPr>
          <w:rFonts w:ascii="Arabic Typesetting" w:hAnsi="Arabic Typesetting" w:cs="Arabic Typesetting" w:hint="cs"/>
          <w:b/>
          <w:bCs/>
          <w:sz w:val="94"/>
          <w:szCs w:val="94"/>
          <w:rtl/>
        </w:rPr>
        <w:t>[</w:t>
      </w:r>
      <w:r w:rsidRPr="00440989">
        <w:rPr>
          <w:rFonts w:ascii="Arabic Typesetting" w:hAnsi="Arabic Typesetting" w:cs="Arabic Typesetting"/>
          <w:b/>
          <w:bCs/>
          <w:sz w:val="94"/>
          <w:szCs w:val="94"/>
          <w:rtl/>
        </w:rPr>
        <w:t>الأنترنت – موقع الخطباء – خطبة جمعة – عن اسم "الدّيان"</w:t>
      </w:r>
      <w:r>
        <w:rPr>
          <w:rFonts w:ascii="Arabic Typesetting" w:hAnsi="Arabic Typesetting" w:cs="Arabic Typesetting" w:hint="cs"/>
          <w:b/>
          <w:bCs/>
          <w:sz w:val="94"/>
          <w:szCs w:val="94"/>
          <w:rtl/>
        </w:rPr>
        <w:t>]</w:t>
      </w:r>
    </w:p>
    <w:p w:rsidR="00C71B14" w:rsidRPr="00AA4C16" w:rsidRDefault="00C71B14" w:rsidP="00C71B14">
      <w:pPr>
        <w:rPr>
          <w:rFonts w:ascii="Arabic Typesetting" w:hAnsi="Arabic Typesetting" w:cs="Arabic Typesetting"/>
          <w:b/>
          <w:bCs/>
          <w:sz w:val="94"/>
          <w:szCs w:val="94"/>
          <w:rtl/>
        </w:rPr>
      </w:pPr>
      <w:r w:rsidRPr="00AA4C16">
        <w:rPr>
          <w:rFonts w:ascii="Arabic Typesetting" w:hAnsi="Arabic Typesetting" w:cs="Arabic Typesetting"/>
          <w:b/>
          <w:bCs/>
          <w:sz w:val="94"/>
          <w:szCs w:val="94"/>
          <w:rtl/>
        </w:rPr>
        <w:t xml:space="preserve">إلى هنا ونكمل في اللقاء </w:t>
      </w:r>
      <w:proofErr w:type="spellStart"/>
      <w:r w:rsidRPr="00AA4C16">
        <w:rPr>
          <w:rFonts w:ascii="Arabic Typesetting" w:hAnsi="Arabic Typesetting" w:cs="Arabic Typesetting"/>
          <w:b/>
          <w:bCs/>
          <w:sz w:val="94"/>
          <w:szCs w:val="94"/>
          <w:rtl/>
        </w:rPr>
        <w:t>القادم،والسلام</w:t>
      </w:r>
      <w:proofErr w:type="spellEnd"/>
      <w:r w:rsidRPr="00AA4C16">
        <w:rPr>
          <w:rFonts w:ascii="Arabic Typesetting" w:hAnsi="Arabic Typesetting" w:cs="Arabic Typesetting"/>
          <w:b/>
          <w:bCs/>
          <w:sz w:val="94"/>
          <w:szCs w:val="94"/>
          <w:rtl/>
        </w:rPr>
        <w:t xml:space="preserve"> عليكم ورحمة الله </w:t>
      </w:r>
      <w:r>
        <w:rPr>
          <w:rFonts w:ascii="Arabic Typesetting" w:hAnsi="Arabic Typesetting" w:cs="Arabic Typesetting"/>
          <w:b/>
          <w:bCs/>
          <w:sz w:val="94"/>
          <w:szCs w:val="94"/>
          <w:rtl/>
        </w:rPr>
        <w:t>وبركاته</w:t>
      </w:r>
      <w:r w:rsidRPr="00AA4C16">
        <w:rPr>
          <w:rFonts w:ascii="Arabic Typesetting" w:hAnsi="Arabic Typesetting" w:cs="Arabic Typesetting"/>
          <w:b/>
          <w:bCs/>
          <w:sz w:val="94"/>
          <w:szCs w:val="94"/>
          <w:rtl/>
        </w:rPr>
        <w:t xml:space="preserve">.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F" w:rsidRDefault="00B579CF" w:rsidP="00C71B14">
      <w:pPr>
        <w:spacing w:after="0" w:line="240" w:lineRule="auto"/>
      </w:pPr>
      <w:r>
        <w:separator/>
      </w:r>
    </w:p>
  </w:endnote>
  <w:endnote w:type="continuationSeparator" w:id="0">
    <w:p w:rsidR="00B579CF" w:rsidRDefault="00B579CF" w:rsidP="00C7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3071626"/>
      <w:docPartObj>
        <w:docPartGallery w:val="Page Numbers (Bottom of Page)"/>
        <w:docPartUnique/>
      </w:docPartObj>
    </w:sdtPr>
    <w:sdtContent>
      <w:p w:rsidR="00C71B14" w:rsidRDefault="00C71B14">
        <w:pPr>
          <w:pStyle w:val="a4"/>
          <w:jc w:val="center"/>
        </w:pPr>
        <w:r>
          <w:fldChar w:fldCharType="begin"/>
        </w:r>
        <w:r>
          <w:instrText>PAGE   \* MERGEFORMAT</w:instrText>
        </w:r>
        <w:r>
          <w:fldChar w:fldCharType="separate"/>
        </w:r>
        <w:r w:rsidRPr="00C71B14">
          <w:rPr>
            <w:noProof/>
            <w:rtl/>
            <w:lang w:val="ar-SA"/>
          </w:rPr>
          <w:t>5</w:t>
        </w:r>
        <w:r>
          <w:fldChar w:fldCharType="end"/>
        </w:r>
      </w:p>
    </w:sdtContent>
  </w:sdt>
  <w:p w:rsidR="00C71B14" w:rsidRDefault="00C71B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CF" w:rsidRDefault="00B579CF" w:rsidP="00C71B14">
      <w:pPr>
        <w:spacing w:after="0" w:line="240" w:lineRule="auto"/>
      </w:pPr>
      <w:r>
        <w:separator/>
      </w:r>
    </w:p>
  </w:footnote>
  <w:footnote w:type="continuationSeparator" w:id="0">
    <w:p w:rsidR="00B579CF" w:rsidRDefault="00B579CF" w:rsidP="00C71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14"/>
    <w:rsid w:val="003B682F"/>
    <w:rsid w:val="00B579CF"/>
    <w:rsid w:val="00BB584D"/>
    <w:rsid w:val="00C71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1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1B14"/>
    <w:pPr>
      <w:tabs>
        <w:tab w:val="center" w:pos="4153"/>
        <w:tab w:val="right" w:pos="8306"/>
      </w:tabs>
      <w:spacing w:after="0" w:line="240" w:lineRule="auto"/>
    </w:pPr>
  </w:style>
  <w:style w:type="character" w:customStyle="1" w:styleId="Char">
    <w:name w:val="رأس الصفحة Char"/>
    <w:basedOn w:val="a0"/>
    <w:link w:val="a3"/>
    <w:uiPriority w:val="99"/>
    <w:rsid w:val="00C71B14"/>
    <w:rPr>
      <w:rFonts w:cs="Arial"/>
    </w:rPr>
  </w:style>
  <w:style w:type="paragraph" w:styleId="a4">
    <w:name w:val="footer"/>
    <w:basedOn w:val="a"/>
    <w:link w:val="Char0"/>
    <w:uiPriority w:val="99"/>
    <w:unhideWhenUsed/>
    <w:rsid w:val="00C71B14"/>
    <w:pPr>
      <w:tabs>
        <w:tab w:val="center" w:pos="4153"/>
        <w:tab w:val="right" w:pos="8306"/>
      </w:tabs>
      <w:spacing w:after="0" w:line="240" w:lineRule="auto"/>
    </w:pPr>
  </w:style>
  <w:style w:type="character" w:customStyle="1" w:styleId="Char0">
    <w:name w:val="تذييل الصفحة Char"/>
    <w:basedOn w:val="a0"/>
    <w:link w:val="a4"/>
    <w:uiPriority w:val="99"/>
    <w:rsid w:val="00C71B1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1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1B14"/>
    <w:pPr>
      <w:tabs>
        <w:tab w:val="center" w:pos="4153"/>
        <w:tab w:val="right" w:pos="8306"/>
      </w:tabs>
      <w:spacing w:after="0" w:line="240" w:lineRule="auto"/>
    </w:pPr>
  </w:style>
  <w:style w:type="character" w:customStyle="1" w:styleId="Char">
    <w:name w:val="رأس الصفحة Char"/>
    <w:basedOn w:val="a0"/>
    <w:link w:val="a3"/>
    <w:uiPriority w:val="99"/>
    <w:rsid w:val="00C71B14"/>
    <w:rPr>
      <w:rFonts w:cs="Arial"/>
    </w:rPr>
  </w:style>
  <w:style w:type="paragraph" w:styleId="a4">
    <w:name w:val="footer"/>
    <w:basedOn w:val="a"/>
    <w:link w:val="Char0"/>
    <w:uiPriority w:val="99"/>
    <w:unhideWhenUsed/>
    <w:rsid w:val="00C71B14"/>
    <w:pPr>
      <w:tabs>
        <w:tab w:val="center" w:pos="4153"/>
        <w:tab w:val="right" w:pos="8306"/>
      </w:tabs>
      <w:spacing w:after="0" w:line="240" w:lineRule="auto"/>
    </w:pPr>
  </w:style>
  <w:style w:type="character" w:customStyle="1" w:styleId="Char0">
    <w:name w:val="تذييل الصفحة Char"/>
    <w:basedOn w:val="a0"/>
    <w:link w:val="a4"/>
    <w:uiPriority w:val="99"/>
    <w:rsid w:val="00C71B1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Words>
  <Characters>1454</Characters>
  <Application>Microsoft Office Word</Application>
  <DocSecurity>0</DocSecurity>
  <Lines>12</Lines>
  <Paragraphs>3</Paragraphs>
  <ScaleCrop>false</ScaleCrop>
  <Company>Ahmed-Under</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2022-01-29T12:04:00Z</dcterms:created>
  <dcterms:modified xsi:type="dcterms:W3CDTF">2022-01-29T12:05:00Z</dcterms:modified>
</cp:coreProperties>
</file>