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E5" w:rsidRPr="00834F67" w:rsidRDefault="000668E5" w:rsidP="000668E5">
      <w:pPr>
        <w:rPr>
          <w:rFonts w:ascii="Arabic Typesetting" w:hAnsi="Arabic Typesetting" w:cs="Arabic Typesetting"/>
          <w:b/>
          <w:bCs/>
          <w:sz w:val="88"/>
          <w:szCs w:val="88"/>
          <w:rtl/>
        </w:rPr>
      </w:pPr>
      <w:r w:rsidRPr="00834F67">
        <w:rPr>
          <w:rFonts w:ascii="Arabic Typesetting" w:hAnsi="Arabic Typesetting" w:cs="Arabic Typesetting"/>
          <w:b/>
          <w:bCs/>
          <w:sz w:val="88"/>
          <w:szCs w:val="88"/>
          <w:rtl/>
        </w:rPr>
        <w:t>بسم الله والحمد لله والصلاة والسلام على رسول الله وبعد :</w:t>
      </w:r>
    </w:p>
    <w:p w:rsidR="000668E5" w:rsidRPr="00834F67" w:rsidRDefault="000668E5" w:rsidP="000668E5">
      <w:pPr>
        <w:rPr>
          <w:rFonts w:ascii="Arabic Typesetting" w:hAnsi="Arabic Typesetting" w:cs="Arabic Typesetting"/>
          <w:b/>
          <w:bCs/>
          <w:sz w:val="88"/>
          <w:szCs w:val="88"/>
          <w:rtl/>
        </w:rPr>
      </w:pPr>
      <w:r w:rsidRPr="00834F67">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السابعة</w:t>
      </w:r>
      <w:r w:rsidRPr="00834F67">
        <w:rPr>
          <w:rFonts w:ascii="Arabic Typesetting" w:hAnsi="Arabic Typesetting" w:cs="Arabic Typesetting"/>
          <w:b/>
          <w:bCs/>
          <w:sz w:val="88"/>
          <w:szCs w:val="88"/>
          <w:rtl/>
        </w:rPr>
        <w:t xml:space="preserve"> والتسعون في موضوع (الواحد الأحد) من اسماء الله الحسنى وصفاته وهي بعنوان : أنواع التوحيد :</w:t>
      </w:r>
    </w:p>
    <w:p w:rsidR="000668E5" w:rsidRPr="00C31732" w:rsidRDefault="000668E5" w:rsidP="000668E5">
      <w:pPr>
        <w:rPr>
          <w:rFonts w:ascii="Arabic Typesetting" w:hAnsi="Arabic Typesetting" w:cs="Arabic Typesetting"/>
          <w:b/>
          <w:bCs/>
          <w:sz w:val="88"/>
          <w:szCs w:val="88"/>
          <w:rtl/>
        </w:rPr>
      </w:pPr>
      <w:r w:rsidRPr="00834F67">
        <w:rPr>
          <w:rFonts w:ascii="Arabic Typesetting" w:hAnsi="Arabic Typesetting" w:cs="Arabic Typesetting"/>
          <w:b/>
          <w:bCs/>
          <w:sz w:val="88"/>
          <w:szCs w:val="88"/>
          <w:rtl/>
        </w:rPr>
        <w:t>النوع الثالث: توحيد الأسماء والصفات</w:t>
      </w:r>
      <w:r>
        <w:rPr>
          <w:rFonts w:ascii="Arabic Typesetting" w:hAnsi="Arabic Typesetting" w:cs="Arabic Typesetting" w:hint="cs"/>
          <w:b/>
          <w:bCs/>
          <w:sz w:val="88"/>
          <w:szCs w:val="88"/>
          <w:rtl/>
        </w:rPr>
        <w:t xml:space="preserve"> :</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أما اللوازم الباطلة التي تلزم من فسر الاستواء بالاستيلاء فهي:</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أولاً: أن العرش قبل خلق السماوات والأرض ليس ملكاً لله تعالى لأن الله تعالى قال: {إن ربكم الله الذي خلق السماوات والأرض في ستة أيام ثم استوى على العرش}، وعلى هذا </w:t>
      </w:r>
      <w:r w:rsidRPr="00C31732">
        <w:rPr>
          <w:rFonts w:ascii="Arabic Typesetting" w:hAnsi="Arabic Typesetting" w:cs="Arabic Typesetting"/>
          <w:b/>
          <w:bCs/>
          <w:sz w:val="88"/>
          <w:szCs w:val="88"/>
          <w:rtl/>
        </w:rPr>
        <w:lastRenderedPageBreak/>
        <w:t>فلا يكون الله مستولياً على العرش قبل خلق السماوات ولا حين خلق السماوات والأرض.</w:t>
      </w:r>
    </w:p>
    <w:p w:rsidR="000668E5" w:rsidRPr="00C31732" w:rsidRDefault="000668E5" w:rsidP="000668E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ثانياً: أنه يصح التعبير بقولنا: إن الله استوى على الأرض، واستوى على أي شيء من مخلوقاته وهذا بلا شك ولا ريب </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معنى باطل لا يليق بالله عز وجل.</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ثالثاً: أنه تحريف للكلم عن مواضعه.</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رابعاً: أنه مخالف لإجماع السلف الصالح رضوان الله عليهم.</w:t>
      </w:r>
    </w:p>
    <w:p w:rsidR="000668E5" w:rsidRPr="00C31732" w:rsidRDefault="000668E5" w:rsidP="000668E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وخلاصةُ الكلام في هذا النوع -توحيد الأسماء والصفات- أنه يجب علينا أن نثبت لله ما أثبته لنفسه أو أثبته له رسوله من الأسماء </w:t>
      </w:r>
      <w:r w:rsidRPr="00C31732">
        <w:rPr>
          <w:rFonts w:ascii="Arabic Typesetting" w:hAnsi="Arabic Typesetting" w:cs="Arabic Typesetting"/>
          <w:b/>
          <w:bCs/>
          <w:sz w:val="88"/>
          <w:szCs w:val="88"/>
          <w:rtl/>
        </w:rPr>
        <w:lastRenderedPageBreak/>
        <w:t>والصفات على وجه الحقيقة من غير تحريف، ولا تعطيل ولا تكييف، ولا تمثيل.</w:t>
      </w:r>
    </w:p>
    <w:p w:rsidR="000668E5" w:rsidRPr="00C31732" w:rsidRDefault="000668E5" w:rsidP="000668E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[الأنترنت معرفة السنن والآثار - ما هو تعريف التوحيد وما هي أنواعه؟ للعلامة ابن عثيمين رحمه الله-  ابو محمد </w:t>
      </w:r>
      <w:proofErr w:type="spellStart"/>
      <w:r w:rsidRPr="00C31732">
        <w:rPr>
          <w:rFonts w:ascii="Arabic Typesetting" w:hAnsi="Arabic Typesetting" w:cs="Arabic Typesetting"/>
          <w:b/>
          <w:bCs/>
          <w:sz w:val="88"/>
          <w:szCs w:val="88"/>
          <w:rtl/>
        </w:rPr>
        <w:t>عبدالدائم</w:t>
      </w:r>
      <w:proofErr w:type="spellEnd"/>
      <w:r w:rsidRPr="00C31732">
        <w:rPr>
          <w:rFonts w:ascii="Arabic Typesetting" w:hAnsi="Arabic Typesetting" w:cs="Arabic Typesetting"/>
          <w:b/>
          <w:bCs/>
          <w:sz w:val="88"/>
          <w:szCs w:val="88"/>
          <w:rtl/>
        </w:rPr>
        <w:t xml:space="preserve"> الأثري ]</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مجموع فتاوى و رسائل الشيخ محمد صالح العثيمين </w:t>
      </w:r>
      <w:proofErr w:type="spellStart"/>
      <w:r w:rsidRPr="00C31732">
        <w:rPr>
          <w:rFonts w:ascii="Arabic Typesetting" w:hAnsi="Arabic Typesetting" w:cs="Arabic Typesetting"/>
          <w:b/>
          <w:bCs/>
          <w:sz w:val="88"/>
          <w:szCs w:val="88"/>
          <w:rtl/>
        </w:rPr>
        <w:t>المجلدالاول</w:t>
      </w:r>
      <w:proofErr w:type="spellEnd"/>
      <w:r w:rsidRPr="00C31732">
        <w:rPr>
          <w:rFonts w:ascii="Arabic Typesetting" w:hAnsi="Arabic Typesetting" w:cs="Arabic Typesetting"/>
          <w:b/>
          <w:bCs/>
          <w:sz w:val="88"/>
          <w:szCs w:val="88"/>
          <w:rtl/>
        </w:rPr>
        <w:t xml:space="preserve"> - باب التوحيد</w:t>
      </w:r>
      <w:r w:rsidRPr="00C31732">
        <w:rPr>
          <w:rFonts w:ascii="Arabic Typesetting" w:hAnsi="Arabic Typesetting" w:cs="Arabic Typesetting" w:hint="cs"/>
          <w:b/>
          <w:bCs/>
          <w:sz w:val="88"/>
          <w:szCs w:val="88"/>
          <w:rtl/>
        </w:rPr>
        <w:t>]</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(كلمة التوحيد) معناها، وشروطها، و</w:t>
      </w:r>
      <w:r w:rsidRPr="00C31732">
        <w:rPr>
          <w:rFonts w:ascii="Arabic Typesetting" w:hAnsi="Arabic Typesetting" w:cs="Arabic Typesetting" w:hint="cs"/>
          <w:b/>
          <w:bCs/>
          <w:sz w:val="88"/>
          <w:szCs w:val="88"/>
          <w:rtl/>
        </w:rPr>
        <w:t xml:space="preserve">مواضع </w:t>
      </w:r>
      <w:r w:rsidRPr="00C31732">
        <w:rPr>
          <w:rFonts w:ascii="Arabic Typesetting" w:hAnsi="Arabic Typesetting" w:cs="Arabic Typesetting"/>
          <w:b/>
          <w:bCs/>
          <w:sz w:val="88"/>
          <w:szCs w:val="88"/>
          <w:rtl/>
        </w:rPr>
        <w:t>ألفاظ التهليل</w:t>
      </w:r>
      <w:r w:rsidRPr="00C31732">
        <w:rPr>
          <w:rFonts w:ascii="Arabic Typesetting" w:hAnsi="Arabic Typesetting" w:cs="Arabic Typesetting" w:hint="cs"/>
          <w:b/>
          <w:bCs/>
          <w:sz w:val="88"/>
          <w:szCs w:val="88"/>
          <w:rtl/>
        </w:rPr>
        <w:t xml:space="preserve"> :</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هذا بحث لطيف جمعت فيه بعض ألفاظ التهليل </w:t>
      </w:r>
      <w:proofErr w:type="spellStart"/>
      <w:r w:rsidRPr="00C31732">
        <w:rPr>
          <w:rFonts w:ascii="Arabic Typesetting" w:hAnsi="Arabic Typesetting" w:cs="Arabic Typesetting"/>
          <w:b/>
          <w:bCs/>
          <w:sz w:val="88"/>
          <w:szCs w:val="88"/>
          <w:rtl/>
        </w:rPr>
        <w:t>الواردة،وبيان</w:t>
      </w:r>
      <w:proofErr w:type="spellEnd"/>
      <w:r w:rsidRPr="00C31732">
        <w:rPr>
          <w:rFonts w:ascii="Arabic Typesetting" w:hAnsi="Arabic Typesetting" w:cs="Arabic Typesetting"/>
          <w:b/>
          <w:bCs/>
          <w:sz w:val="88"/>
          <w:szCs w:val="88"/>
          <w:rtl/>
        </w:rPr>
        <w:t xml:space="preserve"> مواضعها مع التقديم </w:t>
      </w:r>
      <w:proofErr w:type="spellStart"/>
      <w:r w:rsidRPr="00C31732">
        <w:rPr>
          <w:rFonts w:ascii="Arabic Typesetting" w:hAnsi="Arabic Typesetting" w:cs="Arabic Typesetting"/>
          <w:b/>
          <w:bCs/>
          <w:sz w:val="88"/>
          <w:szCs w:val="88"/>
          <w:rtl/>
        </w:rPr>
        <w:t>بذكرمعنى</w:t>
      </w:r>
      <w:proofErr w:type="spellEnd"/>
      <w:r w:rsidRPr="00C31732">
        <w:rPr>
          <w:rFonts w:ascii="Arabic Typesetting" w:hAnsi="Arabic Typesetting" w:cs="Arabic Typesetting"/>
          <w:b/>
          <w:bCs/>
          <w:sz w:val="88"/>
          <w:szCs w:val="88"/>
          <w:rtl/>
        </w:rPr>
        <w:t xml:space="preserve"> (لا إله إلا الله)، وشروطها</w:t>
      </w: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الفصل الأول)</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معنى لا إله إلا الله ) لغة:</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(لا):حرف لنفي الجنس مبني على السكون لا محل له من الإعراب.</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(إله):اسم (لا)</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مبني على الفتح في محل </w:t>
      </w:r>
      <w:proofErr w:type="spellStart"/>
      <w:r w:rsidRPr="00C31732">
        <w:rPr>
          <w:rFonts w:ascii="Arabic Typesetting" w:hAnsi="Arabic Typesetting" w:cs="Arabic Typesetting"/>
          <w:b/>
          <w:bCs/>
          <w:sz w:val="88"/>
          <w:szCs w:val="88"/>
          <w:rtl/>
        </w:rPr>
        <w:t>نصب،وخبر</w:t>
      </w:r>
      <w:proofErr w:type="spellEnd"/>
      <w:r w:rsidRPr="00C31732">
        <w:rPr>
          <w:rFonts w:ascii="Arabic Typesetting" w:hAnsi="Arabic Typesetting" w:cs="Arabic Typesetting"/>
          <w:b/>
          <w:bCs/>
          <w:sz w:val="88"/>
          <w:szCs w:val="88"/>
          <w:rtl/>
        </w:rPr>
        <w:t xml:space="preserve"> (لا)محذوف </w:t>
      </w:r>
      <w:proofErr w:type="spellStart"/>
      <w:r w:rsidRPr="00C31732">
        <w:rPr>
          <w:rFonts w:ascii="Arabic Typesetting" w:hAnsi="Arabic Typesetting" w:cs="Arabic Typesetting"/>
          <w:b/>
          <w:bCs/>
          <w:sz w:val="88"/>
          <w:szCs w:val="88"/>
          <w:rtl/>
        </w:rPr>
        <w:t>تقديره:حق</w:t>
      </w:r>
      <w:proofErr w:type="spellEnd"/>
      <w:r w:rsidRPr="00C31732">
        <w:rPr>
          <w:rFonts w:ascii="Arabic Typesetting" w:hAnsi="Arabic Typesetting" w:cs="Arabic Typesetting"/>
          <w:b/>
          <w:bCs/>
          <w:sz w:val="88"/>
          <w:szCs w:val="88"/>
          <w:rtl/>
        </w:rPr>
        <w:t>.</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وكلمة ( إله ) ( فعال ) بمعنى ( مفعول ) وهو المعبود.</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(إلا):حرف استثناء ملغى مبني على الفتح لا محل له من الإعراب.</w:t>
      </w:r>
    </w:p>
    <w:p w:rsidR="000668E5" w:rsidRPr="00C31732" w:rsidRDefault="000668E5" w:rsidP="000668E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وإذا أتى بعد النفي ( إلا ) - وهي أداة الاستثناء - أفادت معنًى زائدا ، وهو : الحصر ، والقصر ، فيكون المعنى : الإلهية الحقة ، أو الإله الحق هو الله ، بالحصر والقصر ، ليس ثمَّ إله حق إلا هو ، دون ما سواه .</w:t>
      </w:r>
    </w:p>
    <w:p w:rsidR="000668E5" w:rsidRPr="00C31732" w:rsidRDefault="000668E5" w:rsidP="000668E5">
      <w:pPr>
        <w:rPr>
          <w:rFonts w:ascii="Arabic Typesetting" w:hAnsi="Arabic Typesetting" w:cs="Arabic Typesetting"/>
          <w:b/>
          <w:bCs/>
          <w:sz w:val="88"/>
          <w:szCs w:val="88"/>
          <w:rtl/>
        </w:rPr>
      </w:pPr>
      <w:r>
        <w:rPr>
          <w:rFonts w:ascii="Arabic Typesetting" w:hAnsi="Arabic Typesetting" w:cs="Arabic Typesetting" w:hint="cs"/>
          <w:b/>
          <w:bCs/>
          <w:sz w:val="88"/>
          <w:szCs w:val="88"/>
          <w:rtl/>
        </w:rPr>
        <w:lastRenderedPageBreak/>
        <w:t xml:space="preserve"> </w:t>
      </w:r>
      <w:r w:rsidRPr="00C31732">
        <w:rPr>
          <w:rFonts w:ascii="Arabic Typesetting" w:hAnsi="Arabic Typesetting" w:cs="Arabic Typesetting"/>
          <w:b/>
          <w:bCs/>
          <w:sz w:val="88"/>
          <w:szCs w:val="88"/>
          <w:rtl/>
        </w:rPr>
        <w:t>(الله)</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لفظ </w:t>
      </w:r>
      <w:proofErr w:type="spellStart"/>
      <w:r w:rsidRPr="00C31732">
        <w:rPr>
          <w:rFonts w:ascii="Arabic Typesetting" w:hAnsi="Arabic Typesetting" w:cs="Arabic Typesetting"/>
          <w:b/>
          <w:bCs/>
          <w:sz w:val="88"/>
          <w:szCs w:val="88"/>
          <w:rtl/>
        </w:rPr>
        <w:t>الجلالة</w:t>
      </w:r>
      <w:r>
        <w:rPr>
          <w:rFonts w:ascii="Arabic Typesetting" w:hAnsi="Arabic Typesetting" w:cs="Arabic Typesetting"/>
          <w:b/>
          <w:bCs/>
          <w:sz w:val="88"/>
          <w:szCs w:val="88"/>
          <w:rtl/>
        </w:rPr>
        <w:t>،بدل</w:t>
      </w:r>
      <w:proofErr w:type="spellEnd"/>
      <w:r>
        <w:rPr>
          <w:rFonts w:ascii="Arabic Typesetting" w:hAnsi="Arabic Typesetting" w:cs="Arabic Typesetting"/>
          <w:b/>
          <w:bCs/>
          <w:sz w:val="88"/>
          <w:szCs w:val="88"/>
          <w:rtl/>
        </w:rPr>
        <w:t xml:space="preserve"> من الضمير المستتر في الخبر</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المحذوف</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،مرفوع </w:t>
      </w:r>
      <w:proofErr w:type="spellStart"/>
      <w:r w:rsidRPr="00C31732">
        <w:rPr>
          <w:rFonts w:ascii="Arabic Typesetting" w:hAnsi="Arabic Typesetting" w:cs="Arabic Typesetting"/>
          <w:b/>
          <w:bCs/>
          <w:sz w:val="88"/>
          <w:szCs w:val="88"/>
          <w:rtl/>
        </w:rPr>
        <w:t>بالضمة،أو</w:t>
      </w:r>
      <w:proofErr w:type="spellEnd"/>
      <w:r w:rsidRPr="00C31732">
        <w:rPr>
          <w:rFonts w:ascii="Arabic Typesetting" w:hAnsi="Arabic Typesetting" w:cs="Arabic Typesetting"/>
          <w:b/>
          <w:bCs/>
          <w:sz w:val="88"/>
          <w:szCs w:val="88"/>
          <w:rtl/>
        </w:rPr>
        <w:t xml:space="preserve"> بدل من محل(لا)مع </w:t>
      </w:r>
      <w:proofErr w:type="spellStart"/>
      <w:r w:rsidRPr="00C31732">
        <w:rPr>
          <w:rFonts w:ascii="Arabic Typesetting" w:hAnsi="Arabic Typesetting" w:cs="Arabic Typesetting"/>
          <w:b/>
          <w:bCs/>
          <w:sz w:val="88"/>
          <w:szCs w:val="88"/>
          <w:rtl/>
        </w:rPr>
        <w:t>اسمها،أي</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المبتدأ؛ويجوز</w:t>
      </w:r>
      <w:proofErr w:type="spellEnd"/>
      <w:r w:rsidRPr="00C31732">
        <w:rPr>
          <w:rFonts w:ascii="Arabic Typesetting" w:hAnsi="Arabic Typesetting" w:cs="Arabic Typesetting"/>
          <w:b/>
          <w:bCs/>
          <w:sz w:val="88"/>
          <w:szCs w:val="88"/>
          <w:rtl/>
        </w:rPr>
        <w:t xml:space="preserve"> نصب (الله) على أنه مستثنى و(إلا) حرف استثناء.</w:t>
      </w:r>
    </w:p>
    <w:p w:rsidR="000668E5" w:rsidRPr="00C31732" w:rsidRDefault="000668E5" w:rsidP="000668E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تنبيه :</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كثير من المنتسبين للعلم قدروا الخبر : بـ ( لا إله موجود إلا الله ) ، ووَجْه هذا التقدير ، وسببه: </w:t>
      </w:r>
    </w:p>
    <w:p w:rsidR="000668E5" w:rsidRDefault="000668E5" w:rsidP="000668E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أن المتكلمين والأشاعرة والمعتزلة ومن ورثوا علوم اليونان قالوا : إن</w:t>
      </w:r>
      <w:r>
        <w:rPr>
          <w:rFonts w:ascii="Arabic Typesetting" w:hAnsi="Arabic Typesetting" w:cs="Arabic Typesetting"/>
          <w:b/>
          <w:bCs/>
          <w:sz w:val="88"/>
          <w:szCs w:val="88"/>
          <w:rtl/>
        </w:rPr>
        <w:t xml:space="preserve"> كلمة (إله) هي بمعنى: </w:t>
      </w:r>
      <w:proofErr w:type="spellStart"/>
      <w:r>
        <w:rPr>
          <w:rFonts w:ascii="Arabic Typesetting" w:hAnsi="Arabic Typesetting" w:cs="Arabic Typesetting"/>
          <w:b/>
          <w:bCs/>
          <w:sz w:val="88"/>
          <w:szCs w:val="88"/>
          <w:rtl/>
        </w:rPr>
        <w:t>فاعل؛لأن</w:t>
      </w:r>
      <w:proofErr w:type="spellEnd"/>
      <w:r>
        <w:rPr>
          <w:rFonts w:ascii="Arabic Typesetting" w:hAnsi="Arabic Typesetting" w:cs="Arabic Typesetting"/>
          <w:b/>
          <w:bCs/>
          <w:sz w:val="88"/>
          <w:szCs w:val="88"/>
          <w:rtl/>
        </w:rPr>
        <w:t xml:space="preserve"> ( فعال</w:t>
      </w:r>
      <w:r w:rsidRPr="00C31732">
        <w:rPr>
          <w:rFonts w:ascii="Arabic Typesetting" w:hAnsi="Arabic Typesetting" w:cs="Arabic Typesetting"/>
          <w:b/>
          <w:bCs/>
          <w:sz w:val="88"/>
          <w:szCs w:val="88"/>
          <w:rtl/>
        </w:rPr>
        <w:t>) تأتي بمعنى ( مفعول ) ، أو ( فاعل ) فقالوا : هي بمعنى آ</w:t>
      </w:r>
      <w:r>
        <w:rPr>
          <w:rFonts w:ascii="Arabic Typesetting" w:hAnsi="Arabic Typesetting" w:cs="Arabic Typesetting"/>
          <w:b/>
          <w:bCs/>
          <w:sz w:val="88"/>
          <w:szCs w:val="88"/>
          <w:rtl/>
        </w:rPr>
        <w:t xml:space="preserve">لِه، </w:t>
      </w:r>
      <w:proofErr w:type="spellStart"/>
      <w:r>
        <w:rPr>
          <w:rFonts w:ascii="Arabic Typesetting" w:hAnsi="Arabic Typesetting" w:cs="Arabic Typesetting"/>
          <w:b/>
          <w:bCs/>
          <w:sz w:val="88"/>
          <w:szCs w:val="88"/>
          <w:rtl/>
        </w:rPr>
        <w:t>والآلِه</w:t>
      </w:r>
      <w:proofErr w:type="spellEnd"/>
      <w:r>
        <w:rPr>
          <w:rFonts w:ascii="Arabic Typesetting" w:hAnsi="Arabic Typesetting" w:cs="Arabic Typesetting"/>
          <w:b/>
          <w:bCs/>
          <w:sz w:val="88"/>
          <w:szCs w:val="88"/>
          <w:rtl/>
        </w:rPr>
        <w:t xml:space="preserve"> هو : القادر، ففسروا (</w:t>
      </w:r>
      <w:r w:rsidRPr="00C31732">
        <w:rPr>
          <w:rFonts w:ascii="Arabic Typesetting" w:hAnsi="Arabic Typesetting" w:cs="Arabic Typesetting"/>
          <w:b/>
          <w:bCs/>
          <w:sz w:val="88"/>
          <w:szCs w:val="88"/>
          <w:rtl/>
        </w:rPr>
        <w:t>الإله</w:t>
      </w:r>
      <w:r>
        <w:rPr>
          <w:rFonts w:ascii="Arabic Typesetting" w:hAnsi="Arabic Typesetting" w:cs="Arabic Typesetting"/>
          <w:b/>
          <w:bCs/>
          <w:sz w:val="88"/>
          <w:szCs w:val="88"/>
          <w:rtl/>
        </w:rPr>
        <w:t xml:space="preserve">) بأنه : القادر على </w:t>
      </w:r>
      <w:r>
        <w:rPr>
          <w:rFonts w:ascii="Arabic Typesetting" w:hAnsi="Arabic Typesetting" w:cs="Arabic Typesetting"/>
          <w:b/>
          <w:bCs/>
          <w:sz w:val="88"/>
          <w:szCs w:val="88"/>
          <w:rtl/>
        </w:rPr>
        <w:lastRenderedPageBreak/>
        <w:t>الاختراع ؛</w:t>
      </w:r>
      <w:r w:rsidRPr="00C31732">
        <w:rPr>
          <w:rFonts w:ascii="Arabic Typesetting" w:hAnsi="Arabic Typesetting" w:cs="Arabic Typesetting"/>
          <w:b/>
          <w:bCs/>
          <w:sz w:val="88"/>
          <w:szCs w:val="88"/>
          <w:rtl/>
        </w:rPr>
        <w:t xml:space="preserve">وهذا تجده مسطورا في عقائد الأشاعرة ، كما في شرح العقيدة السنوسية ، التي </w:t>
      </w:r>
      <w:r>
        <w:rPr>
          <w:rFonts w:ascii="Arabic Typesetting" w:hAnsi="Arabic Typesetting" w:cs="Arabic Typesetting"/>
          <w:b/>
          <w:bCs/>
          <w:sz w:val="88"/>
          <w:szCs w:val="88"/>
          <w:rtl/>
        </w:rPr>
        <w:t xml:space="preserve">تسمى عندهم بـ ( أم البراهين )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إذ قال فيها ما نصُّه : ( الإله ) هو المستغني عما سواه ، المفتقر إليه كُلُّ ما عداه ، قال : فمعنى لا إله إلا الله : لا مستغنيا عما سواه ، ولا مفتقرا إليه كلُّ ما عداه إلا الل</w:t>
      </w:r>
      <w:r>
        <w:rPr>
          <w:rFonts w:ascii="Arabic Typesetting" w:hAnsi="Arabic Typesetting" w:cs="Arabic Typesetting"/>
          <w:b/>
          <w:bCs/>
          <w:sz w:val="88"/>
          <w:szCs w:val="88"/>
          <w:rtl/>
        </w:rPr>
        <w:t xml:space="preserve">ه . ففسروا الألوهية </w:t>
      </w:r>
      <w:proofErr w:type="spellStart"/>
      <w:r>
        <w:rPr>
          <w:rFonts w:ascii="Arabic Typesetting" w:hAnsi="Arabic Typesetting" w:cs="Arabic Typesetting"/>
          <w:b/>
          <w:bCs/>
          <w:sz w:val="88"/>
          <w:szCs w:val="88"/>
          <w:rtl/>
        </w:rPr>
        <w:t>بالربوبية،وفسروا</w:t>
      </w:r>
      <w:proofErr w:type="spellEnd"/>
      <w:r>
        <w:rPr>
          <w:rFonts w:ascii="Arabic Typesetting" w:hAnsi="Arabic Typesetting" w:cs="Arabic Typesetting"/>
          <w:b/>
          <w:bCs/>
          <w:sz w:val="88"/>
          <w:szCs w:val="88"/>
          <w:rtl/>
        </w:rPr>
        <w:t xml:space="preserve"> الإله </w:t>
      </w:r>
      <w:proofErr w:type="spellStart"/>
      <w:r>
        <w:rPr>
          <w:rFonts w:ascii="Arabic Typesetting" w:hAnsi="Arabic Typesetting" w:cs="Arabic Typesetting"/>
          <w:b/>
          <w:bCs/>
          <w:sz w:val="88"/>
          <w:szCs w:val="88"/>
          <w:rtl/>
        </w:rPr>
        <w:t>بالقادرعلى</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الاختراع،</w:t>
      </w:r>
      <w:r w:rsidRPr="00C31732">
        <w:rPr>
          <w:rFonts w:ascii="Arabic Typesetting" w:hAnsi="Arabic Typesetting" w:cs="Arabic Typesetting"/>
          <w:b/>
          <w:bCs/>
          <w:sz w:val="88"/>
          <w:szCs w:val="88"/>
          <w:rtl/>
        </w:rPr>
        <w:t>أو</w:t>
      </w:r>
      <w:proofErr w:type="spellEnd"/>
      <w:r w:rsidRPr="00C31732">
        <w:rPr>
          <w:rFonts w:ascii="Arabic Typesetting" w:hAnsi="Arabic Typesetting" w:cs="Arabic Typesetting"/>
          <w:b/>
          <w:bCs/>
          <w:sz w:val="88"/>
          <w:szCs w:val="88"/>
          <w:rtl/>
        </w:rPr>
        <w:t xml:space="preserve"> بالمستغني عما سواه ، المفتقر إليه كل ما عداه ، ولذل</w:t>
      </w:r>
      <w:r>
        <w:rPr>
          <w:rFonts w:ascii="Arabic Typesetting" w:hAnsi="Arabic Typesetting" w:cs="Arabic Typesetting"/>
          <w:b/>
          <w:bCs/>
          <w:sz w:val="88"/>
          <w:szCs w:val="88"/>
          <w:rtl/>
        </w:rPr>
        <w:t>ك يقدِّرون الخبر : موجود ، فـ (</w:t>
      </w:r>
      <w:r w:rsidRPr="00C31732">
        <w:rPr>
          <w:rFonts w:ascii="Arabic Typesetting" w:hAnsi="Arabic Typesetting" w:cs="Arabic Typesetting"/>
          <w:b/>
          <w:bCs/>
          <w:sz w:val="88"/>
          <w:szCs w:val="88"/>
          <w:rtl/>
        </w:rPr>
        <w:t>لا إل</w:t>
      </w:r>
      <w:r>
        <w:rPr>
          <w:rFonts w:ascii="Arabic Typesetting" w:hAnsi="Arabic Typesetting" w:cs="Arabic Typesetting"/>
          <w:b/>
          <w:bCs/>
          <w:sz w:val="88"/>
          <w:szCs w:val="88"/>
          <w:rtl/>
        </w:rPr>
        <w:t xml:space="preserve">ه) خَبَرُهَا : </w:t>
      </w:r>
      <w:proofErr w:type="spellStart"/>
      <w:r>
        <w:rPr>
          <w:rFonts w:ascii="Arabic Typesetting" w:hAnsi="Arabic Typesetting" w:cs="Arabic Typesetting"/>
          <w:b/>
          <w:bCs/>
          <w:sz w:val="88"/>
          <w:szCs w:val="88"/>
          <w:rtl/>
        </w:rPr>
        <w:t>موجود،</w:t>
      </w:r>
      <w:r w:rsidRPr="00C31732">
        <w:rPr>
          <w:rFonts w:ascii="Arabic Typesetting" w:hAnsi="Arabic Typesetting" w:cs="Arabic Typesetting"/>
          <w:b/>
          <w:bCs/>
          <w:sz w:val="88"/>
          <w:szCs w:val="88"/>
          <w:rtl/>
        </w:rPr>
        <w:t>يعني</w:t>
      </w:r>
      <w:proofErr w:type="spellEnd"/>
      <w:r w:rsidRPr="00C31732">
        <w:rPr>
          <w:rFonts w:ascii="Arabic Typesetting" w:hAnsi="Arabic Typesetting" w:cs="Arabic Typesetting"/>
          <w:b/>
          <w:bCs/>
          <w:sz w:val="88"/>
          <w:szCs w:val="88"/>
          <w:rtl/>
        </w:rPr>
        <w:t xml:space="preserve"> : لا قادر على الاختراعِ والخلقِ موجودٌ إلا الله ، ولا مستغنيا عما </w:t>
      </w:r>
      <w:r w:rsidRPr="00C31732">
        <w:rPr>
          <w:rFonts w:ascii="Arabic Typesetting" w:hAnsi="Arabic Typesetting" w:cs="Arabic Typesetting"/>
          <w:b/>
          <w:bCs/>
          <w:sz w:val="88"/>
          <w:szCs w:val="88"/>
          <w:rtl/>
        </w:rPr>
        <w:lastRenderedPageBreak/>
        <w:t>سواه ، ولا مفتقرا إل</w:t>
      </w:r>
      <w:r>
        <w:rPr>
          <w:rFonts w:ascii="Arabic Typesetting" w:hAnsi="Arabic Typesetting" w:cs="Arabic Typesetting"/>
          <w:b/>
          <w:bCs/>
          <w:sz w:val="88"/>
          <w:szCs w:val="88"/>
          <w:rtl/>
        </w:rPr>
        <w:t>يه كل ما عداه موجودٌ إلا الله ؛</w:t>
      </w:r>
      <w:r w:rsidRPr="00C31732">
        <w:rPr>
          <w:rFonts w:ascii="Arabic Typesetting" w:hAnsi="Arabic Typesetting" w:cs="Arabic Typesetting"/>
          <w:b/>
          <w:bCs/>
          <w:sz w:val="88"/>
          <w:szCs w:val="88"/>
          <w:rtl/>
        </w:rPr>
        <w:t>لأن الخلق جميعا محتاجون إلى غيرهم</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w:t>
      </w:r>
    </w:p>
    <w:p w:rsidR="000668E5" w:rsidRDefault="000668E5" w:rsidP="000668E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وهذا الذي قالوه هو الذي فتح باب الشرك على المسلمين؛ لأنهم ظنوا أن التوحيد هو: إفراد الله بالربوبية، فإذا اعتقد المرء أن القادر على الاختراع هو الله وحده: صار موحدا، وإذا اعتقد أن المستغني عما سواه والمفتقر إليه كل ما عداه هو الله وحده صار عندهم موحدا وهذا من أبطل الباطل؛ لأن مشركي قريش كانوا على الإقرار بالربوبية، كما دَلَّ القرآن على </w:t>
      </w:r>
      <w:proofErr w:type="spellStart"/>
      <w:r w:rsidRPr="00C31732">
        <w:rPr>
          <w:rFonts w:ascii="Arabic Typesetting" w:hAnsi="Arabic Typesetting" w:cs="Arabic Typesetting"/>
          <w:b/>
          <w:bCs/>
          <w:sz w:val="88"/>
          <w:szCs w:val="88"/>
          <w:rtl/>
        </w:rPr>
        <w:t>ذلك،ولأننا</w:t>
      </w:r>
      <w:proofErr w:type="spellEnd"/>
      <w:r w:rsidRPr="00C31732">
        <w:rPr>
          <w:rFonts w:ascii="Arabic Typesetting" w:hAnsi="Arabic Typesetting" w:cs="Arabic Typesetting"/>
          <w:b/>
          <w:bCs/>
          <w:sz w:val="88"/>
          <w:szCs w:val="88"/>
          <w:rtl/>
        </w:rPr>
        <w:t xml:space="preserve"> نرى أن المعبودات كثيرة وقد قال - جل وعلا - مخبرا عن قول الكفار :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أَجَعَلَ الْآلِهَةَ إِلَهًا وَاحِدًا }  فدل ذلك : أن </w:t>
      </w:r>
      <w:r w:rsidRPr="00C31732">
        <w:rPr>
          <w:rFonts w:ascii="Arabic Typesetting" w:hAnsi="Arabic Typesetting" w:cs="Arabic Typesetting"/>
          <w:b/>
          <w:bCs/>
          <w:sz w:val="88"/>
          <w:szCs w:val="88"/>
          <w:rtl/>
        </w:rPr>
        <w:lastRenderedPageBreak/>
        <w:t xml:space="preserve">المعبودات كثيرة . والمعبودات موجودة. فتقدير الخبر بـ ( موجود ) غلط.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التمهيد لشرح كتاب التوحيد </w:t>
      </w:r>
      <w:r>
        <w:rPr>
          <w:rFonts w:ascii="Arabic Typesetting" w:hAnsi="Arabic Typesetting" w:cs="Arabic Typesetting" w:hint="cs"/>
          <w:b/>
          <w:bCs/>
          <w:sz w:val="88"/>
          <w:szCs w:val="88"/>
          <w:rtl/>
        </w:rPr>
        <w:t>]</w:t>
      </w:r>
    </w:p>
    <w:p w:rsidR="000668E5" w:rsidRPr="00EE4176" w:rsidRDefault="000668E5" w:rsidP="000668E5">
      <w:pPr>
        <w:rPr>
          <w:rFonts w:ascii="Arabic Typesetting" w:hAnsi="Arabic Typesetting" w:cs="Arabic Typesetting"/>
          <w:b/>
          <w:bCs/>
          <w:sz w:val="88"/>
          <w:szCs w:val="88"/>
          <w:rtl/>
        </w:rPr>
      </w:pPr>
      <w:r w:rsidRPr="00EE4176">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8D" w:rsidRDefault="00C62B8D" w:rsidP="000668E5">
      <w:r>
        <w:separator/>
      </w:r>
    </w:p>
  </w:endnote>
  <w:endnote w:type="continuationSeparator" w:id="0">
    <w:p w:rsidR="00C62B8D" w:rsidRDefault="00C62B8D" w:rsidP="0006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473536"/>
      <w:docPartObj>
        <w:docPartGallery w:val="Page Numbers (Bottom of Page)"/>
        <w:docPartUnique/>
      </w:docPartObj>
    </w:sdtPr>
    <w:sdtContent>
      <w:p w:rsidR="000668E5" w:rsidRDefault="000668E5">
        <w:pPr>
          <w:pStyle w:val="a4"/>
          <w:jc w:val="center"/>
        </w:pPr>
        <w:r>
          <w:fldChar w:fldCharType="begin"/>
        </w:r>
        <w:r>
          <w:instrText>PAGE   \* MERGEFORMAT</w:instrText>
        </w:r>
        <w:r>
          <w:fldChar w:fldCharType="separate"/>
        </w:r>
        <w:r w:rsidRPr="000668E5">
          <w:rPr>
            <w:noProof/>
            <w:rtl/>
            <w:lang w:val="ar-SA"/>
          </w:rPr>
          <w:t>1</w:t>
        </w:r>
        <w:r>
          <w:fldChar w:fldCharType="end"/>
        </w:r>
      </w:p>
    </w:sdtContent>
  </w:sdt>
  <w:p w:rsidR="000668E5" w:rsidRDefault="000668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8D" w:rsidRDefault="00C62B8D" w:rsidP="000668E5">
      <w:r>
        <w:separator/>
      </w:r>
    </w:p>
  </w:footnote>
  <w:footnote w:type="continuationSeparator" w:id="0">
    <w:p w:rsidR="00C62B8D" w:rsidRDefault="00C62B8D" w:rsidP="00066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E5"/>
    <w:rsid w:val="000668E5"/>
    <w:rsid w:val="00187315"/>
    <w:rsid w:val="005C0EBC"/>
    <w:rsid w:val="00C62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E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8E5"/>
    <w:pPr>
      <w:tabs>
        <w:tab w:val="center" w:pos="4153"/>
        <w:tab w:val="right" w:pos="8306"/>
      </w:tabs>
    </w:pPr>
  </w:style>
  <w:style w:type="character" w:customStyle="1" w:styleId="Char">
    <w:name w:val="رأس الصفحة Char"/>
    <w:basedOn w:val="a0"/>
    <w:link w:val="a3"/>
    <w:uiPriority w:val="99"/>
    <w:rsid w:val="000668E5"/>
    <w:rPr>
      <w:rFonts w:ascii="Times New Roman" w:eastAsia="Times New Roman" w:hAnsi="Times New Roman" w:cs="Times New Roman"/>
      <w:sz w:val="24"/>
      <w:szCs w:val="24"/>
    </w:rPr>
  </w:style>
  <w:style w:type="paragraph" w:styleId="a4">
    <w:name w:val="footer"/>
    <w:basedOn w:val="a"/>
    <w:link w:val="Char0"/>
    <w:uiPriority w:val="99"/>
    <w:unhideWhenUsed/>
    <w:rsid w:val="000668E5"/>
    <w:pPr>
      <w:tabs>
        <w:tab w:val="center" w:pos="4153"/>
        <w:tab w:val="right" w:pos="8306"/>
      </w:tabs>
    </w:pPr>
  </w:style>
  <w:style w:type="character" w:customStyle="1" w:styleId="Char0">
    <w:name w:val="تذييل الصفحة Char"/>
    <w:basedOn w:val="a0"/>
    <w:link w:val="a4"/>
    <w:uiPriority w:val="99"/>
    <w:rsid w:val="000668E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E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8E5"/>
    <w:pPr>
      <w:tabs>
        <w:tab w:val="center" w:pos="4153"/>
        <w:tab w:val="right" w:pos="8306"/>
      </w:tabs>
    </w:pPr>
  </w:style>
  <w:style w:type="character" w:customStyle="1" w:styleId="Char">
    <w:name w:val="رأس الصفحة Char"/>
    <w:basedOn w:val="a0"/>
    <w:link w:val="a3"/>
    <w:uiPriority w:val="99"/>
    <w:rsid w:val="000668E5"/>
    <w:rPr>
      <w:rFonts w:ascii="Times New Roman" w:eastAsia="Times New Roman" w:hAnsi="Times New Roman" w:cs="Times New Roman"/>
      <w:sz w:val="24"/>
      <w:szCs w:val="24"/>
    </w:rPr>
  </w:style>
  <w:style w:type="paragraph" w:styleId="a4">
    <w:name w:val="footer"/>
    <w:basedOn w:val="a"/>
    <w:link w:val="Char0"/>
    <w:uiPriority w:val="99"/>
    <w:unhideWhenUsed/>
    <w:rsid w:val="000668E5"/>
    <w:pPr>
      <w:tabs>
        <w:tab w:val="center" w:pos="4153"/>
        <w:tab w:val="right" w:pos="8306"/>
      </w:tabs>
    </w:pPr>
  </w:style>
  <w:style w:type="character" w:customStyle="1" w:styleId="Char0">
    <w:name w:val="تذييل الصفحة Char"/>
    <w:basedOn w:val="a0"/>
    <w:link w:val="a4"/>
    <w:uiPriority w:val="99"/>
    <w:rsid w:val="000668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2996</Characters>
  <Application>Microsoft Office Word</Application>
  <DocSecurity>0</DocSecurity>
  <Lines>24</Lines>
  <Paragraphs>7</Paragraphs>
  <ScaleCrop>false</ScaleCrop>
  <Company>Ahmed-Under</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2023-02-05T06:20:00Z</dcterms:created>
  <dcterms:modified xsi:type="dcterms:W3CDTF">2023-02-05T06:20:00Z</dcterms:modified>
</cp:coreProperties>
</file>