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4E" w:rsidRPr="007C3A16" w:rsidRDefault="00773B4E" w:rsidP="00773B4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C3A1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773B4E" w:rsidRPr="007C3A16" w:rsidRDefault="00773B4E" w:rsidP="00773B4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الخمسون</w:t>
      </w:r>
      <w:r w:rsidRPr="007C3A1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(السيد) وهي بعنوان :</w:t>
      </w:r>
    </w:p>
    <w:p w:rsidR="00773B4E" w:rsidRPr="00B6346E" w:rsidRDefault="00773B4E" w:rsidP="00773B4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بيان تحريم إطلاق لفظ (سيد ولد آدم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)...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ونحوها على أحد غير النبي ـ صَلَّى اللهُ عَلَيْهِ وَسَلَّمَ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:</w:t>
      </w:r>
    </w:p>
    <w:p w:rsidR="00773B4E" w:rsidRDefault="00773B4E" w:rsidP="00773B4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إن مما اختص الله ـ تعالى ـ به نبيه محمدا ـ صَلَّى اللهُ عَلَيْهِ وَسَلَّمَ ـ وفضله به على سائر الناس: كونه سيد ولد آدم في الدنيا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والآخرة  ، فهذه الميزة لا يشركه فيها أحد، وعليه، فلا يجوز منازعته ـ صَلَّى اللهُ عَلَيْهِ وَسَلَّمَ ـ </w:t>
      </w:r>
    </w:p>
    <w:p w:rsidR="00773B4E" w:rsidRPr="00B6346E" w:rsidRDefault="00773B4E" w:rsidP="00773B4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في الخصيصة، وذلك بوصف أحد بها.</w:t>
      </w:r>
    </w:p>
    <w:p w:rsidR="00773B4E" w:rsidRPr="00B6346E" w:rsidRDefault="00773B4E" w:rsidP="00773B4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ابن القيم (ت 751) ـ رحمه الله تعالى ـ : ( وكذلك تحريم التسمية بسيد الناس، وسيد الكل، كما يحرم سيد ولد آدم، فإن هذا ليس لأحد إلا لرسول الله ـ صَلَّى اللهُ عَلَيْهِ وَسَلَّمَ ـ وحده، فهو سيد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ولد آدم، فلا يحل لأحد أن يطلق على غيره ذلك ) .</w:t>
      </w:r>
    </w:p>
    <w:p w:rsidR="00773B4E" w:rsidRPr="00B6346E" w:rsidRDefault="00773B4E" w:rsidP="00773B4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وقد ذكر الحافظ السيوطي (ت 911) ـ رحمه الله تعالى ـ أن (السيد) من أسماء النبي ـ صَلَّى اللهُ عَلَيْهِ وَسَلَّمَ ـ وبين معناه، فقال: </w:t>
      </w:r>
    </w:p>
    <w:p w:rsidR="00773B4E" w:rsidRDefault="00773B4E" w:rsidP="00773B4E">
      <w:pPr>
        <w:rPr>
          <w:rFonts w:ascii="Arabic Typesetting" w:hAnsi="Arabic Typesetting" w:cs="Arabic Typesetting"/>
          <w:b/>
          <w:bCs/>
          <w:sz w:val="78"/>
          <w:szCs w:val="78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 وهو الرئيس الذي يتبع وينتهى إلى قوله، وقيل: السيد في الدين، وقيل: الحسن الخلق، وقيل: الذي يطيع ربه، وقيل: الفقيه العالم، وقيل: الذي ساد في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العلم والعبادة والورع، وقيل: الحليم، وقيل: التقي، وقيل: الذي لا يغضب، وقيل: الكريم على الله، وقيل: الكبير، وقيل: الذي لا يحسد، وقيل: المطاع، وقيل: الذي يفوق أقرانه في كل شيء من الخير، وقيل: القانع بما قسم له، وقيل: الراضي بقضاء الله، وقيل: المتوكل على الله، وقيل: الذي عظمت همته أن يحدث نفسه بدار الدنيا )) ثم قال: </w:t>
      </w:r>
    </w:p>
    <w:p w:rsidR="00773B4E" w:rsidRPr="00BD5044" w:rsidRDefault="00773B4E" w:rsidP="00773B4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D5044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(( ونبينا ـ صَلَّى اللهُ عَلَيْهِ وَسَلَّمَ ـ بالصفات المذكورة كلها ) .</w:t>
      </w:r>
    </w:p>
    <w:p w:rsidR="00773B4E" w:rsidRPr="00BD5044" w:rsidRDefault="00773B4E" w:rsidP="00773B4E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وعليه فإنه ـ صلى الله علي وسلم ـ قد حاز معاني السيادة كلها، فليست تجتمع لأحد غيره، فلا يسوغ حينئذ أن يطلق على أحد غيره مثل هذه الألفاظ </w:t>
      </w:r>
      <w:r w:rsidRPr="00BD5044">
        <w:rPr>
          <w:rFonts w:ascii="Arabic Typesetting" w:hAnsi="Arabic Typesetting" w:cs="Arabic Typesetting"/>
          <w:b/>
          <w:bCs/>
          <w:sz w:val="86"/>
          <w:szCs w:val="86"/>
          <w:rtl/>
        </w:rPr>
        <w:t>.[</w:t>
      </w:r>
      <w:r w:rsidRPr="00BD5044">
        <w:rPr>
          <w:rFonts w:ascii="Arabic Typesetting" w:hAnsi="Arabic Typesetting" w:cs="Arabic Typesetting" w:hint="cs"/>
          <w:b/>
          <w:bCs/>
          <w:sz w:val="86"/>
          <w:szCs w:val="86"/>
          <w:rtl/>
        </w:rPr>
        <w:t xml:space="preserve">الأنترنت - </w:t>
      </w:r>
      <w:r w:rsidRPr="00BD5044">
        <w:rPr>
          <w:rFonts w:ascii="Arabic Typesetting" w:hAnsi="Arabic Typesetting" w:cs="Arabic Typesetting"/>
          <w:b/>
          <w:bCs/>
          <w:sz w:val="86"/>
          <w:szCs w:val="86"/>
          <w:rtl/>
        </w:rPr>
        <w:t>موقع بَحْثٌ عَقَدِيٌّ فِي لَفْظِ (السَّيِّدِ) - في بيان</w:t>
      </w:r>
    </w:p>
    <w:p w:rsidR="00773B4E" w:rsidRPr="00BD5044" w:rsidRDefault="00773B4E" w:rsidP="00773B4E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BD5044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تحريم إطلاق لفظ (سيد ولد آدم) أو (سيد الناس) أو (سيد الكل) ونحوها على أحد غير النبي ـ صَلَّى اللهُ عَلَيْهِ وَسَلَّمَ .د. يُوسُفَ بْنِ مُحَمَّدٍ السَّعِيدِ]</w:t>
      </w:r>
    </w:p>
    <w:p w:rsidR="00773B4E" w:rsidRPr="00BD5044" w:rsidRDefault="00773B4E" w:rsidP="00773B4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D5044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 .</w:t>
      </w:r>
    </w:p>
    <w:p w:rsidR="00990F6A" w:rsidRDefault="00990F6A">
      <w:bookmarkStart w:id="0" w:name="_GoBack"/>
      <w:bookmarkEnd w:id="0"/>
    </w:p>
    <w:sectPr w:rsidR="00990F6A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A6F" w:rsidRDefault="00CE0A6F" w:rsidP="00773B4E">
      <w:pPr>
        <w:spacing w:after="0" w:line="240" w:lineRule="auto"/>
      </w:pPr>
      <w:r>
        <w:separator/>
      </w:r>
    </w:p>
  </w:endnote>
  <w:endnote w:type="continuationSeparator" w:id="0">
    <w:p w:rsidR="00CE0A6F" w:rsidRDefault="00CE0A6F" w:rsidP="0077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48519192"/>
      <w:docPartObj>
        <w:docPartGallery w:val="Page Numbers (Bottom of Page)"/>
        <w:docPartUnique/>
      </w:docPartObj>
    </w:sdtPr>
    <w:sdtContent>
      <w:p w:rsidR="00773B4E" w:rsidRDefault="00773B4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73B4E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773B4E" w:rsidRDefault="00773B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A6F" w:rsidRDefault="00CE0A6F" w:rsidP="00773B4E">
      <w:pPr>
        <w:spacing w:after="0" w:line="240" w:lineRule="auto"/>
      </w:pPr>
      <w:r>
        <w:separator/>
      </w:r>
    </w:p>
  </w:footnote>
  <w:footnote w:type="continuationSeparator" w:id="0">
    <w:p w:rsidR="00CE0A6F" w:rsidRDefault="00CE0A6F" w:rsidP="00773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B4E"/>
    <w:rsid w:val="005C0EBC"/>
    <w:rsid w:val="00773B4E"/>
    <w:rsid w:val="00990F6A"/>
    <w:rsid w:val="00CE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4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73B4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7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73B4E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4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73B4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7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73B4E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269</Words>
  <Characters>1534</Characters>
  <Application>Microsoft Office Word</Application>
  <DocSecurity>0</DocSecurity>
  <Lines>12</Lines>
  <Paragraphs>3</Paragraphs>
  <ScaleCrop>false</ScaleCrop>
  <Company>Ahmed-Under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2022-12-30T11:13:00Z</dcterms:created>
  <dcterms:modified xsi:type="dcterms:W3CDTF">2022-12-30T11:27:00Z</dcterms:modified>
</cp:coreProperties>
</file>