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4B8" w:rsidRPr="001C61CD" w:rsidRDefault="00C124B8" w:rsidP="00C124B8">
      <w:pPr>
        <w:rPr>
          <w:rFonts w:ascii="Arabic Typesetting" w:hAnsi="Arabic Typesetting" w:cs="Arabic Typesetting"/>
          <w:b/>
          <w:bCs/>
          <w:sz w:val="96"/>
          <w:szCs w:val="96"/>
          <w:rtl/>
        </w:rPr>
      </w:pPr>
      <w:r w:rsidRPr="001C61CD">
        <w:rPr>
          <w:rFonts w:ascii="Arabic Typesetting" w:hAnsi="Arabic Typesetting" w:cs="Arabic Typesetting"/>
          <w:b/>
          <w:bCs/>
          <w:sz w:val="96"/>
          <w:szCs w:val="96"/>
          <w:rtl/>
        </w:rPr>
        <w:t xml:space="preserve">بسم الله والحمد لله والصلاة والسلام على رسول الله وبعد :فهذه الحلقة </w:t>
      </w:r>
    </w:p>
    <w:p w:rsidR="00C124B8" w:rsidRPr="001C61CD" w:rsidRDefault="00C124B8" w:rsidP="00C124B8">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الثانية</w:t>
      </w:r>
      <w:r w:rsidRPr="001C61CD">
        <w:rPr>
          <w:rFonts w:ascii="Arabic Typesetting" w:hAnsi="Arabic Typesetting" w:cs="Arabic Typesetting"/>
          <w:b/>
          <w:bCs/>
          <w:sz w:val="96"/>
          <w:szCs w:val="96"/>
          <w:rtl/>
        </w:rPr>
        <w:t xml:space="preserve"> والثمانون في موضوع (المعطي) وهي بعنوان :</w:t>
      </w:r>
    </w:p>
    <w:p w:rsidR="00C124B8" w:rsidRPr="00876C61" w:rsidRDefault="00C124B8" w:rsidP="00C124B8">
      <w:pPr>
        <w:rPr>
          <w:rFonts w:ascii="Arabic Typesetting" w:hAnsi="Arabic Typesetting" w:cs="Arabic Typesetting"/>
          <w:b/>
          <w:bCs/>
          <w:sz w:val="96"/>
          <w:szCs w:val="96"/>
          <w:rtl/>
        </w:rPr>
      </w:pPr>
      <w:r w:rsidRPr="001C61CD">
        <w:rPr>
          <w:rFonts w:ascii="Arabic Typesetting" w:hAnsi="Arabic Typesetting" w:cs="Arabic Typesetting"/>
          <w:b/>
          <w:bCs/>
          <w:sz w:val="96"/>
          <w:szCs w:val="96"/>
          <w:rtl/>
        </w:rPr>
        <w:t>* العطاء وحسن الخلق :</w:t>
      </w:r>
    </w:p>
    <w:p w:rsidR="00C124B8" w:rsidRDefault="00C124B8" w:rsidP="00C124B8">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مما سبق نلمس بوضوح أن مفهوم السخاء المعنوي أقوى تأثيراً من العطاء المادي، شريطة أن يترافقا، فالحلم عطاء والصبر على الناس عطاء والعدل وقول الحق عطاء عظيم، به تحفظ الذمم وتحقن الدماء </w:t>
      </w:r>
      <w:r w:rsidRPr="00876C61">
        <w:rPr>
          <w:rFonts w:ascii="Arabic Typesetting" w:hAnsi="Arabic Typesetting" w:cs="Arabic Typesetting"/>
          <w:b/>
          <w:bCs/>
          <w:sz w:val="96"/>
          <w:szCs w:val="96"/>
          <w:rtl/>
        </w:rPr>
        <w:lastRenderedPageBreak/>
        <w:t>وت</w:t>
      </w:r>
      <w:r>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 xml:space="preserve">ضمن الحقوق وبالتالي تصان الحياة برمتها في ظل كرامة الانسان وسلامته. </w:t>
      </w:r>
      <w:r>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ولذلك ربط الإمام الشافعي بين السخاء والسماحة، بمعنى أن العطاء المادي</w:t>
      </w:r>
    </w:p>
    <w:p w:rsidR="00C124B8" w:rsidRPr="00876C61" w:rsidRDefault="00C124B8" w:rsidP="00C124B8">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يعلمك الحلم والتسامح لأن التسامح عطاء معنوي فقال:</w:t>
      </w:r>
    </w:p>
    <w:p w:rsidR="00C124B8" w:rsidRPr="00876C61" w:rsidRDefault="00C124B8" w:rsidP="00C124B8">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ولا ترجُ السماحةَ من بخيلٍ</w:t>
      </w:r>
      <w:r w:rsidRPr="00876C61">
        <w:rPr>
          <w:rFonts w:ascii="Arabic Typesetting" w:hAnsi="Arabic Typesetting" w:cs="Arabic Typesetting" w:hint="cs"/>
          <w:b/>
          <w:bCs/>
          <w:sz w:val="96"/>
          <w:szCs w:val="96"/>
          <w:rtl/>
        </w:rPr>
        <w:t xml:space="preserve">  ******** </w:t>
      </w:r>
      <w:r w:rsidRPr="00876C61">
        <w:rPr>
          <w:rFonts w:ascii="Arabic Typesetting" w:hAnsi="Arabic Typesetting" w:cs="Arabic Typesetting"/>
          <w:b/>
          <w:bCs/>
          <w:sz w:val="96"/>
          <w:szCs w:val="96"/>
          <w:rtl/>
        </w:rPr>
        <w:t>فما في النار للظمآن ماءُ</w:t>
      </w:r>
    </w:p>
    <w:p w:rsidR="00C124B8" w:rsidRPr="00876C61" w:rsidRDefault="00C124B8" w:rsidP="00C124B8">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إن البذل السخي في العمل والمال ورحابة الصدر عفواً وصبراً وتسامحا، كل </w:t>
      </w:r>
      <w:r w:rsidRPr="00876C61">
        <w:rPr>
          <w:rFonts w:ascii="Arabic Typesetting" w:hAnsi="Arabic Typesetting" w:cs="Arabic Typesetting"/>
          <w:b/>
          <w:bCs/>
          <w:sz w:val="96"/>
          <w:szCs w:val="96"/>
          <w:rtl/>
        </w:rPr>
        <w:lastRenderedPageBreak/>
        <w:t>ذلك كما يبدو حزمة واحدة تسمى صفة الكرم، فالكريم إنما هو أصلاً كريم نفس، وكريم النفس لا يمكن الا أن يكون مغمساً في مكارم الأخلاف التي تجلي النفوس وت</w:t>
      </w:r>
      <w:r>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كسبها الصفات الحميدة،.. صفات الخير.</w:t>
      </w:r>
    </w:p>
    <w:p w:rsidR="00C124B8" w:rsidRPr="00876C61" w:rsidRDefault="00C124B8" w:rsidP="00C124B8">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الأنترنت  - موقع  العطاء وحسن الخلق - د. محمد سبيل</w:t>
      </w:r>
      <w:r w:rsidRPr="00876C61">
        <w:rPr>
          <w:rFonts w:ascii="Arabic Typesetting" w:hAnsi="Arabic Typesetting" w:cs="Arabic Typesetting" w:hint="cs"/>
          <w:b/>
          <w:bCs/>
          <w:sz w:val="96"/>
          <w:szCs w:val="96"/>
          <w:rtl/>
        </w:rPr>
        <w:t xml:space="preserve"> ]</w:t>
      </w:r>
    </w:p>
    <w:p w:rsidR="00C124B8" w:rsidRPr="00876C61" w:rsidRDefault="00C124B8" w:rsidP="00C124B8">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w:t>
      </w:r>
      <w:r w:rsidRPr="00876C61">
        <w:rPr>
          <w:sz w:val="96"/>
          <w:szCs w:val="96"/>
          <w:rtl/>
        </w:rPr>
        <w:t xml:space="preserve"> </w:t>
      </w:r>
      <w:r w:rsidRPr="00876C61">
        <w:rPr>
          <w:rFonts w:ascii="Arabic Typesetting" w:hAnsi="Arabic Typesetting" w:cs="Arabic Typesetting"/>
          <w:b/>
          <w:bCs/>
          <w:sz w:val="96"/>
          <w:szCs w:val="96"/>
          <w:rtl/>
        </w:rPr>
        <w:t>الكرم والسخاء... سعادة للشخص المعطاء</w:t>
      </w:r>
      <w:r w:rsidRPr="00876C61">
        <w:rPr>
          <w:rFonts w:ascii="Arabic Typesetting" w:hAnsi="Arabic Typesetting" w:cs="Arabic Typesetting" w:hint="cs"/>
          <w:b/>
          <w:bCs/>
          <w:sz w:val="96"/>
          <w:szCs w:val="96"/>
          <w:rtl/>
        </w:rPr>
        <w:t xml:space="preserve"> :</w:t>
      </w:r>
    </w:p>
    <w:p w:rsidR="00C124B8" w:rsidRDefault="00C124B8" w:rsidP="00C124B8">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تنمية الشعور والاقتناع بأن اليد العليا خير من اليد السفلى، وأن اليد </w:t>
      </w:r>
    </w:p>
    <w:p w:rsidR="00C124B8" w:rsidRPr="00876C61" w:rsidRDefault="00C124B8" w:rsidP="00C124B8">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العليا هي المنفقة وأن اليد السفلى هي السائلة، هو في واقع الأمر تطبيق عملي لأحد مورثات الحكمة التي تثبت الأيام وتثبت نتائج البحوث العلمية، وعلى وجه الخصوص البحوث الطبية منها، أنها حقيقة لا مجال للشك فيها وأن تأثيرات السخاء في العطاء والكرم </w:t>
      </w:r>
      <w:r w:rsidRPr="00876C61">
        <w:rPr>
          <w:rFonts w:ascii="Arabic Typesetting" w:hAnsi="Arabic Typesetting" w:cs="Arabic Typesetting"/>
          <w:b/>
          <w:bCs/>
          <w:sz w:val="96"/>
          <w:szCs w:val="96"/>
        </w:rPr>
        <w:t>Generosity</w:t>
      </w:r>
      <w:r w:rsidRPr="00876C61">
        <w:rPr>
          <w:rFonts w:ascii="Arabic Typesetting" w:hAnsi="Arabic Typesetting" w:cs="Arabic Typesetting"/>
          <w:b/>
          <w:bCs/>
          <w:sz w:val="96"/>
          <w:szCs w:val="96"/>
          <w:rtl/>
        </w:rPr>
        <w:t xml:space="preserve"> تشمل </w:t>
      </w:r>
      <w:r w:rsidRPr="00876C61">
        <w:rPr>
          <w:rFonts w:ascii="Arabic Typesetting" w:hAnsi="Arabic Typesetting" w:cs="Arabic Typesetting"/>
          <w:b/>
          <w:bCs/>
          <w:sz w:val="96"/>
          <w:szCs w:val="96"/>
          <w:rtl/>
        </w:rPr>
        <w:lastRenderedPageBreak/>
        <w:t>طيفاً واسعاً من أنواع الخير والفائدة للشخص المعطاء.</w:t>
      </w:r>
    </w:p>
    <w:p w:rsidR="00C124B8" w:rsidRPr="00876C61" w:rsidRDefault="00C124B8" w:rsidP="00C124B8">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وضمن عدد يوليو (تموز) الماضي من مجلة «تبادل المعلومات الطبيعي»</w:t>
      </w:r>
      <w:r w:rsidRPr="00876C61">
        <w:rPr>
          <w:rFonts w:ascii="Arabic Typesetting" w:hAnsi="Arabic Typesetting" w:cs="Arabic Typesetting"/>
          <w:b/>
          <w:bCs/>
          <w:sz w:val="96"/>
          <w:szCs w:val="96"/>
        </w:rPr>
        <w:t>Nature Communications</w:t>
      </w:r>
      <w:r w:rsidRPr="00876C61">
        <w:rPr>
          <w:rFonts w:ascii="Arabic Typesetting" w:hAnsi="Arabic Typesetting" w:cs="Arabic Typesetting"/>
          <w:b/>
          <w:bCs/>
          <w:sz w:val="96"/>
          <w:szCs w:val="96"/>
          <w:rtl/>
        </w:rPr>
        <w:t xml:space="preserve">، عرض الباحثون من جامعة زيوريخ السويسرية نتائج دراستهم التأثيرات البيولوجية الحيوية في دماغ الإنسان لسلوكيات كرم السخاء. وتم في هذه الدراسة إجراء اختبارات دقيقة ومتقدمة لتقييم نوعية نشاط الدماغ آنذاك </w:t>
      </w:r>
      <w:r w:rsidRPr="00876C61">
        <w:rPr>
          <w:rFonts w:ascii="Arabic Typesetting" w:hAnsi="Arabic Typesetting" w:cs="Arabic Typesetting"/>
          <w:b/>
          <w:bCs/>
          <w:sz w:val="96"/>
          <w:szCs w:val="96"/>
          <w:rtl/>
        </w:rPr>
        <w:lastRenderedPageBreak/>
        <w:t xml:space="preserve">باستخدام التصوير بالرنين المغناطيسي الوظيفي </w:t>
      </w:r>
      <w:r w:rsidRPr="00876C61">
        <w:rPr>
          <w:rFonts w:ascii="Arabic Typesetting" w:hAnsi="Arabic Typesetting" w:cs="Arabic Typesetting"/>
          <w:b/>
          <w:bCs/>
          <w:sz w:val="96"/>
          <w:szCs w:val="96"/>
        </w:rPr>
        <w:t>Functional MRI</w:t>
      </w:r>
      <w:r w:rsidRPr="00876C61">
        <w:rPr>
          <w:rFonts w:ascii="Arabic Typesetting" w:hAnsi="Arabic Typesetting" w:cs="Arabic Typesetting"/>
          <w:b/>
          <w:bCs/>
          <w:sz w:val="96"/>
          <w:szCs w:val="96"/>
          <w:rtl/>
        </w:rPr>
        <w:t>.</w:t>
      </w:r>
    </w:p>
    <w:p w:rsidR="00C124B8" w:rsidRPr="00876C61" w:rsidRDefault="00C124B8" w:rsidP="00C124B8">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وتعتبر مجلة «تبادل المعلومات الطبيعي» إحدى المجلات العلمية التي تنشر بحوثاً عالية الجودة في علم الأحياء والفيزياء والكيمياء وعلوم الأرض وجميع المجالات العلمية ذات الصلة، وتصدرها «مجموعة نتشر للنشر» والتي من أهمها مجلة «نتشر» </w:t>
      </w:r>
      <w:r w:rsidRPr="00876C61">
        <w:rPr>
          <w:rFonts w:ascii="Arabic Typesetting" w:hAnsi="Arabic Typesetting" w:cs="Arabic Typesetting"/>
          <w:b/>
          <w:bCs/>
          <w:sz w:val="96"/>
          <w:szCs w:val="96"/>
        </w:rPr>
        <w:t>Nature</w:t>
      </w:r>
      <w:r w:rsidRPr="00876C61">
        <w:rPr>
          <w:rFonts w:ascii="Arabic Typesetting" w:hAnsi="Arabic Typesetting" w:cs="Arabic Typesetting"/>
          <w:b/>
          <w:bCs/>
          <w:sz w:val="96"/>
          <w:szCs w:val="96"/>
          <w:rtl/>
        </w:rPr>
        <w:t xml:space="preserve"> العلمية التي تعتبر </w:t>
      </w:r>
      <w:r w:rsidRPr="00876C61">
        <w:rPr>
          <w:rFonts w:ascii="Arabic Typesetting" w:hAnsi="Arabic Typesetting" w:cs="Arabic Typesetting"/>
          <w:b/>
          <w:bCs/>
          <w:sz w:val="96"/>
          <w:szCs w:val="96"/>
          <w:rtl/>
        </w:rPr>
        <w:lastRenderedPageBreak/>
        <w:t>الأولى من بين جميع المجلات العلمية الأكاديمية في العالم.</w:t>
      </w:r>
    </w:p>
    <w:p w:rsidR="00C124B8" w:rsidRPr="00876C61" w:rsidRDefault="00C124B8" w:rsidP="00C124B8">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وكان عنوان دراسة الباحثين السويسريين «علاقة عصبية بين الكرم والسعادة»، وقال الباحثون في مقدمتها: «تستفيد المجتمعات البشرية من سلوك السخاء لدى أعضائها، مثل التبرع المالي أو القيام بالأعمال التطوعية. إن سلوك السخاء هو سلوك مُكلف لأنه يتطلب استثمار المرء لموارده الذاتية لمصلحة الآخرين. ومع ذلك، </w:t>
      </w:r>
      <w:r w:rsidRPr="00876C61">
        <w:rPr>
          <w:rFonts w:ascii="Arabic Typesetting" w:hAnsi="Arabic Typesetting" w:cs="Arabic Typesetting"/>
          <w:b/>
          <w:bCs/>
          <w:sz w:val="96"/>
          <w:szCs w:val="96"/>
          <w:rtl/>
        </w:rPr>
        <w:lastRenderedPageBreak/>
        <w:t xml:space="preserve">لا يزال السلوك السخي شائعاً ويحدث حتى في الحالات التي يكون فيه ردّ فعل المُتلقي غير متناسب مع ذلك الكرم والسخاء، ولهذه الأسباب تفشل النظرية الاقتصادية </w:t>
      </w:r>
      <w:r w:rsidRPr="00876C61">
        <w:rPr>
          <w:rFonts w:ascii="Arabic Typesetting" w:hAnsi="Arabic Typesetting" w:cs="Arabic Typesetting"/>
          <w:b/>
          <w:bCs/>
          <w:sz w:val="96"/>
          <w:szCs w:val="96"/>
        </w:rPr>
        <w:t>Economic Theory</w:t>
      </w:r>
      <w:r w:rsidRPr="00876C61">
        <w:rPr>
          <w:rFonts w:ascii="Arabic Typesetting" w:hAnsi="Arabic Typesetting" w:cs="Arabic Typesetting"/>
          <w:b/>
          <w:bCs/>
          <w:sz w:val="96"/>
          <w:szCs w:val="96"/>
          <w:rtl/>
        </w:rPr>
        <w:t xml:space="preserve"> الشائعة بأذهان الناس في تفسير السلوك السخي».</w:t>
      </w:r>
    </w:p>
    <w:p w:rsidR="00C124B8" w:rsidRDefault="00C124B8" w:rsidP="00C124B8">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والبحوث في مجال علم النفس تشير إلى أن الدافع المحتمل للسلوك السخي هو ارتباطه بزيادة الإحساس والشعور </w:t>
      </w:r>
      <w:r w:rsidRPr="00876C61">
        <w:rPr>
          <w:rFonts w:ascii="Arabic Typesetting" w:hAnsi="Arabic Typesetting" w:cs="Arabic Typesetting"/>
          <w:b/>
          <w:bCs/>
          <w:sz w:val="96"/>
          <w:szCs w:val="96"/>
          <w:rtl/>
        </w:rPr>
        <w:lastRenderedPageBreak/>
        <w:t xml:space="preserve">بالسعادة، وعلى سبيل المثال، وجدت نتائج عدة دراسات علمية أن الإنفاق على الآخرين يرفع من توقع ارتفاع الشعور بالسعادة لدى الشخص المُنْفق. وأيدت هذه النتيجة الدراسات التجريبية عبر الثقافات والعصور التي تبين أن الذين يُنفقون المال على الآخرين لديهم مستويات أعلى من السعادة مقارنة مع أولئك الذين أُنفقوا ذلك المال على أنفسهم فقط، وهو ما يتوافق مع الفكرة القائلة بأن المشاعر الإيجابية هي التي تدفع إلى التحلي </w:t>
      </w:r>
      <w:r w:rsidRPr="00876C61">
        <w:rPr>
          <w:rFonts w:ascii="Arabic Typesetting" w:hAnsi="Arabic Typesetting" w:cs="Arabic Typesetting"/>
          <w:b/>
          <w:bCs/>
          <w:sz w:val="96"/>
          <w:szCs w:val="96"/>
          <w:rtl/>
        </w:rPr>
        <w:lastRenderedPageBreak/>
        <w:t>بالسلوك السخي». وأضافوا ذكر سبب إجرائهم الدراسة بالقول: «وعلى الرغم من الأهمية الواضحة لهذا الدافع لسلوكيات السخاء، إلاّ أنه ليس لدينا فهم لميكانيكية مُجريات العمليات العصبية الدماغية التي تربط فيما بين كرم السخاء وبين السعادة، وتحديداً لا تزال غير معروفة تلك الآليات العصبية الدقيقة التي من خلالها يدفع الكرم إلى الشعور بالسعادة».</w:t>
      </w:r>
    </w:p>
    <w:p w:rsidR="00C124B8" w:rsidRPr="001C61CD" w:rsidRDefault="00C124B8" w:rsidP="00C124B8">
      <w:pPr>
        <w:rPr>
          <w:rFonts w:ascii="Arabic Typesetting" w:hAnsi="Arabic Typesetting" w:cs="Arabic Typesetting"/>
          <w:b/>
          <w:bCs/>
          <w:sz w:val="96"/>
          <w:szCs w:val="96"/>
          <w:rtl/>
        </w:rPr>
      </w:pPr>
      <w:r w:rsidRPr="001C61CD">
        <w:rPr>
          <w:rFonts w:ascii="Arabic Typesetting" w:hAnsi="Arabic Typesetting" w:cs="Arabic Typesetting"/>
          <w:b/>
          <w:bCs/>
          <w:sz w:val="96"/>
          <w:szCs w:val="96"/>
          <w:rtl/>
        </w:rPr>
        <w:lastRenderedPageBreak/>
        <w:t xml:space="preserve">الى هنا ونكمل في اللقاء القادم والسلام عليكم ورحمة الله وبركاته </w:t>
      </w:r>
    </w:p>
    <w:p w:rsidR="000374F6" w:rsidRDefault="000374F6">
      <w:bookmarkStart w:id="0" w:name="_GoBack"/>
      <w:bookmarkEnd w:id="0"/>
    </w:p>
    <w:sectPr w:rsidR="000374F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6D5" w:rsidRDefault="00FE26D5" w:rsidP="00C124B8">
      <w:pPr>
        <w:spacing w:after="0" w:line="240" w:lineRule="auto"/>
      </w:pPr>
      <w:r>
        <w:separator/>
      </w:r>
    </w:p>
  </w:endnote>
  <w:endnote w:type="continuationSeparator" w:id="0">
    <w:p w:rsidR="00FE26D5" w:rsidRDefault="00FE26D5" w:rsidP="00C12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35594293"/>
      <w:docPartObj>
        <w:docPartGallery w:val="Page Numbers (Bottom of Page)"/>
        <w:docPartUnique/>
      </w:docPartObj>
    </w:sdtPr>
    <w:sdtContent>
      <w:p w:rsidR="00C124B8" w:rsidRDefault="00C124B8">
        <w:pPr>
          <w:pStyle w:val="a4"/>
          <w:jc w:val="center"/>
        </w:pPr>
        <w:r>
          <w:fldChar w:fldCharType="begin"/>
        </w:r>
        <w:r>
          <w:instrText>PAGE   \* MERGEFORMAT</w:instrText>
        </w:r>
        <w:r>
          <w:fldChar w:fldCharType="separate"/>
        </w:r>
        <w:r w:rsidRPr="00C124B8">
          <w:rPr>
            <w:noProof/>
            <w:rtl/>
            <w:lang w:val="ar-SA"/>
          </w:rPr>
          <w:t>11</w:t>
        </w:r>
        <w:r>
          <w:fldChar w:fldCharType="end"/>
        </w:r>
      </w:p>
    </w:sdtContent>
  </w:sdt>
  <w:p w:rsidR="00C124B8" w:rsidRDefault="00C124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6D5" w:rsidRDefault="00FE26D5" w:rsidP="00C124B8">
      <w:pPr>
        <w:spacing w:after="0" w:line="240" w:lineRule="auto"/>
      </w:pPr>
      <w:r>
        <w:separator/>
      </w:r>
    </w:p>
  </w:footnote>
  <w:footnote w:type="continuationSeparator" w:id="0">
    <w:p w:rsidR="00FE26D5" w:rsidRDefault="00FE26D5" w:rsidP="00C124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4B8"/>
    <w:rsid w:val="000374F6"/>
    <w:rsid w:val="00BB584D"/>
    <w:rsid w:val="00C124B8"/>
    <w:rsid w:val="00FE26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4B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24B8"/>
    <w:pPr>
      <w:tabs>
        <w:tab w:val="center" w:pos="4153"/>
        <w:tab w:val="right" w:pos="8306"/>
      </w:tabs>
      <w:spacing w:after="0" w:line="240" w:lineRule="auto"/>
    </w:pPr>
  </w:style>
  <w:style w:type="character" w:customStyle="1" w:styleId="Char">
    <w:name w:val="رأس الصفحة Char"/>
    <w:basedOn w:val="a0"/>
    <w:link w:val="a3"/>
    <w:uiPriority w:val="99"/>
    <w:rsid w:val="00C124B8"/>
    <w:rPr>
      <w:rFonts w:cs="Arial"/>
    </w:rPr>
  </w:style>
  <w:style w:type="paragraph" w:styleId="a4">
    <w:name w:val="footer"/>
    <w:basedOn w:val="a"/>
    <w:link w:val="Char0"/>
    <w:uiPriority w:val="99"/>
    <w:unhideWhenUsed/>
    <w:rsid w:val="00C124B8"/>
    <w:pPr>
      <w:tabs>
        <w:tab w:val="center" w:pos="4153"/>
        <w:tab w:val="right" w:pos="8306"/>
      </w:tabs>
      <w:spacing w:after="0" w:line="240" w:lineRule="auto"/>
    </w:pPr>
  </w:style>
  <w:style w:type="character" w:customStyle="1" w:styleId="Char0">
    <w:name w:val="تذييل الصفحة Char"/>
    <w:basedOn w:val="a0"/>
    <w:link w:val="a4"/>
    <w:uiPriority w:val="99"/>
    <w:rsid w:val="00C124B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4B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24B8"/>
    <w:pPr>
      <w:tabs>
        <w:tab w:val="center" w:pos="4153"/>
        <w:tab w:val="right" w:pos="8306"/>
      </w:tabs>
      <w:spacing w:after="0" w:line="240" w:lineRule="auto"/>
    </w:pPr>
  </w:style>
  <w:style w:type="character" w:customStyle="1" w:styleId="Char">
    <w:name w:val="رأس الصفحة Char"/>
    <w:basedOn w:val="a0"/>
    <w:link w:val="a3"/>
    <w:uiPriority w:val="99"/>
    <w:rsid w:val="00C124B8"/>
    <w:rPr>
      <w:rFonts w:cs="Arial"/>
    </w:rPr>
  </w:style>
  <w:style w:type="paragraph" w:styleId="a4">
    <w:name w:val="footer"/>
    <w:basedOn w:val="a"/>
    <w:link w:val="Char0"/>
    <w:uiPriority w:val="99"/>
    <w:unhideWhenUsed/>
    <w:rsid w:val="00C124B8"/>
    <w:pPr>
      <w:tabs>
        <w:tab w:val="center" w:pos="4153"/>
        <w:tab w:val="right" w:pos="8306"/>
      </w:tabs>
      <w:spacing w:after="0" w:line="240" w:lineRule="auto"/>
    </w:pPr>
  </w:style>
  <w:style w:type="character" w:customStyle="1" w:styleId="Char0">
    <w:name w:val="تذييل الصفحة Char"/>
    <w:basedOn w:val="a0"/>
    <w:link w:val="a4"/>
    <w:uiPriority w:val="99"/>
    <w:rsid w:val="00C124B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502</Words>
  <Characters>2863</Characters>
  <Application>Microsoft Office Word</Application>
  <DocSecurity>0</DocSecurity>
  <Lines>23</Lines>
  <Paragraphs>6</Paragraphs>
  <ScaleCrop>false</ScaleCrop>
  <Company>Ahmed-Under</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2021-07-04T11:10:00Z</dcterms:created>
  <dcterms:modified xsi:type="dcterms:W3CDTF">2021-07-04T11:11:00Z</dcterms:modified>
</cp:coreProperties>
</file>