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2B" w:rsidRPr="004211C2" w:rsidRDefault="0084472B" w:rsidP="0084472B">
      <w:pPr>
        <w:rPr>
          <w:rFonts w:ascii="Arabic Typesetting" w:hAnsi="Arabic Typesetting" w:cs="Arabic Typesetting"/>
          <w:b/>
          <w:bCs/>
          <w:sz w:val="96"/>
          <w:szCs w:val="96"/>
          <w:rtl/>
        </w:rPr>
      </w:pPr>
      <w:r w:rsidRPr="004211C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4472B" w:rsidRPr="004211C2" w:rsidRDefault="0084472B" w:rsidP="0084472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4211C2">
        <w:rPr>
          <w:rFonts w:ascii="Arabic Typesetting" w:hAnsi="Arabic Typesetting" w:cs="Arabic Typesetting"/>
          <w:b/>
          <w:bCs/>
          <w:sz w:val="96"/>
          <w:szCs w:val="96"/>
          <w:rtl/>
        </w:rPr>
        <w:t xml:space="preserve"> </w:t>
      </w:r>
      <w:proofErr w:type="spellStart"/>
      <w:r w:rsidRPr="004211C2">
        <w:rPr>
          <w:rFonts w:ascii="Arabic Typesetting" w:hAnsi="Arabic Typesetting" w:cs="Arabic Typesetting"/>
          <w:b/>
          <w:bCs/>
          <w:sz w:val="96"/>
          <w:szCs w:val="96"/>
          <w:rtl/>
        </w:rPr>
        <w:t>والستون</w:t>
      </w:r>
      <w:proofErr w:type="spellEnd"/>
      <w:r w:rsidRPr="004211C2">
        <w:rPr>
          <w:rFonts w:ascii="Arabic Typesetting" w:hAnsi="Arabic Typesetting" w:cs="Arabic Typesetting"/>
          <w:b/>
          <w:bCs/>
          <w:sz w:val="96"/>
          <w:szCs w:val="96"/>
          <w:rtl/>
        </w:rPr>
        <w:t xml:space="preserve"> بعد المائتين في موضوع (المعطي) وهي بعنوان :</w:t>
      </w:r>
    </w:p>
    <w:p w:rsidR="0084472B" w:rsidRPr="00876C61" w:rsidRDefault="0084472B" w:rsidP="0084472B">
      <w:pPr>
        <w:rPr>
          <w:rFonts w:ascii="Arabic Typesetting" w:hAnsi="Arabic Typesetting" w:cs="Arabic Typesetting"/>
          <w:b/>
          <w:bCs/>
          <w:sz w:val="96"/>
          <w:szCs w:val="96"/>
          <w:rtl/>
        </w:rPr>
      </w:pPr>
      <w:r w:rsidRPr="0085194A">
        <w:rPr>
          <w:rFonts w:ascii="Arabic Typesetting" w:hAnsi="Arabic Typesetting" w:cs="Arabic Typesetting"/>
          <w:b/>
          <w:bCs/>
          <w:sz w:val="96"/>
          <w:szCs w:val="96"/>
          <w:rtl/>
        </w:rPr>
        <w:t>*نماذج من تَضْحية الصَّحابة ( العطاء ) :</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الزُّبير بن العوَّام رضي الله عنه:</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يقول ابن كثير، وهو يستعرض غزوة تبوك: (وقد كان فيمن شهد اليرموك: الزُّبير بن العوَّام، وهو أفضل من هناك من الصَّحابة، وكان من فرسان النَّاس </w:t>
      </w:r>
      <w:proofErr w:type="spellStart"/>
      <w:r w:rsidRPr="00876C61">
        <w:rPr>
          <w:rFonts w:ascii="Arabic Typesetting" w:hAnsi="Arabic Typesetting" w:cs="Arabic Typesetting"/>
          <w:b/>
          <w:bCs/>
          <w:sz w:val="96"/>
          <w:szCs w:val="96"/>
          <w:rtl/>
        </w:rPr>
        <w:lastRenderedPageBreak/>
        <w:t>وشجعانهم</w:t>
      </w:r>
      <w:proofErr w:type="spellEnd"/>
      <w:r w:rsidRPr="00876C61">
        <w:rPr>
          <w:rFonts w:ascii="Arabic Typesetting" w:hAnsi="Arabic Typesetting" w:cs="Arabic Typesetting"/>
          <w:b/>
          <w:bCs/>
          <w:sz w:val="96"/>
          <w:szCs w:val="96"/>
          <w:rtl/>
        </w:rPr>
        <w:t xml:space="preserve">، فاجتمع إليه جماعة من الأبطال يومئذ، فقالوا: ألا تحمل فنحمل معك؟ فقال: إنَّكم لا تثبتون، فقالوا: بلى! فحمل وحملوا، فلمَّا واجهوا صفوف الرُّوم، أحجموا، وأقدم هو، فاخترق صفوف الرُّوم حتَّى خرج من الجانب الآخر، وعاد إلى أصحابه. ثم </w:t>
      </w:r>
      <w:proofErr w:type="spellStart"/>
      <w:r w:rsidRPr="00876C61">
        <w:rPr>
          <w:rFonts w:ascii="Arabic Typesetting" w:hAnsi="Arabic Typesetting" w:cs="Arabic Typesetting"/>
          <w:b/>
          <w:bCs/>
          <w:sz w:val="96"/>
          <w:szCs w:val="96"/>
          <w:rtl/>
        </w:rPr>
        <w:t>جاؤا</w:t>
      </w:r>
      <w:proofErr w:type="spellEnd"/>
      <w:r w:rsidRPr="00876C61">
        <w:rPr>
          <w:rFonts w:ascii="Arabic Typesetting" w:hAnsi="Arabic Typesetting" w:cs="Arabic Typesetting"/>
          <w:b/>
          <w:bCs/>
          <w:sz w:val="96"/>
          <w:szCs w:val="96"/>
          <w:rtl/>
        </w:rPr>
        <w:t xml:space="preserve"> إليه مرَّة ثانية ففعل كما فعل في الأولى، وجُرِح يومئذ جرحين بين كتفيه، وفي رواية: جُرح)  .</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وعن عروة (أن أصحاب رسول الله صلى الله عليه وسلم قالوا للزُّبير: ألا تشد فنشدَّ معك؟ قال: إنِّي إن شددت كذبتم. فقالوا: لا نفعل. فحمل عليهم حتى شقَّ صفوفهم، فجاوزهم وما معه أحد، ثم رجع مقبلًا، فأخذوا بلجامه، فضربوه ضربتين: ضربة على عاتقه بينهما ضربة ضربها يوم بدر. قال عروة: فكنت أدخل أصابعي في تلك الضربات ألعب وأنا صغير. قال: وكان معه عبد الله بن الزُّبير، وهو ابن عشر </w:t>
      </w:r>
      <w:r w:rsidRPr="00876C61">
        <w:rPr>
          <w:rFonts w:ascii="Arabic Typesetting" w:hAnsi="Arabic Typesetting" w:cs="Arabic Typesetting"/>
          <w:b/>
          <w:bCs/>
          <w:sz w:val="96"/>
          <w:szCs w:val="96"/>
          <w:rtl/>
        </w:rPr>
        <w:lastRenderedPageBreak/>
        <w:t>سنين، فحمله على فرس ووكَّل به رجلًا)  .</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أنس بن النَّضر رضي الله عنه:</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عن أنس رضي الله عنه أنَّ عمَّه غاب عن بدر، فقال: (غبت عن أوَّل قتال النَّبي صلى الله عليه وسلم، لئن أشهدني الله مع النَّبي صلى الله عليه وسلم ليرينَّ الله ما أجد، فلقي يوم </w:t>
      </w:r>
    </w:p>
    <w:p w:rsidR="0084472B" w:rsidRPr="0085194A" w:rsidRDefault="0084472B" w:rsidP="0084472B">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أحد، فهزم النَّاس، فقال: اللهم إنِّي أعتذر إليك مما صنع هؤلاء، يعني المسلمين، وأبرأ </w:t>
      </w:r>
      <w:r w:rsidRPr="00876C61">
        <w:rPr>
          <w:rFonts w:ascii="Arabic Typesetting" w:hAnsi="Arabic Typesetting" w:cs="Arabic Typesetting"/>
          <w:b/>
          <w:bCs/>
          <w:sz w:val="96"/>
          <w:szCs w:val="96"/>
          <w:rtl/>
        </w:rPr>
        <w:lastRenderedPageBreak/>
        <w:t xml:space="preserve">إليك مما جاء به المشركون، فتقدَّم بسيفه فلقي سعد بن معاذ، فقال: أين يا سعد، إنِّي أجد ريح الجنَّة دون أحد، فمضى فقُتل، فما عُرف، حتى عرفته أخته بشامة أو ببنانه، وبه بضع وثمانون من طعنة وضربة ورمية بسهم)  </w:t>
      </w:r>
      <w:r w:rsidRPr="0085194A">
        <w:rPr>
          <w:rFonts w:ascii="Arabic Typesetting" w:hAnsi="Arabic Typesetting" w:cs="Arabic Typesetting"/>
          <w:b/>
          <w:bCs/>
          <w:sz w:val="86"/>
          <w:szCs w:val="86"/>
          <w:rtl/>
        </w:rPr>
        <w:t>.</w:t>
      </w:r>
      <w:r w:rsidRPr="0085194A">
        <w:rPr>
          <w:rFonts w:ascii="Arabic Typesetting" w:hAnsi="Arabic Typesetting" w:cs="Arabic Typesetting" w:hint="cs"/>
          <w:b/>
          <w:bCs/>
          <w:sz w:val="86"/>
          <w:szCs w:val="86"/>
          <w:rtl/>
        </w:rPr>
        <w:t>[</w:t>
      </w:r>
      <w:r w:rsidRPr="0085194A">
        <w:rPr>
          <w:sz w:val="86"/>
          <w:szCs w:val="86"/>
          <w:rtl/>
        </w:rPr>
        <w:t xml:space="preserve"> </w:t>
      </w:r>
      <w:r w:rsidRPr="0085194A">
        <w:rPr>
          <w:rFonts w:ascii="Arabic Typesetting" w:hAnsi="Arabic Typesetting" w:cs="Arabic Typesetting"/>
          <w:b/>
          <w:bCs/>
          <w:sz w:val="86"/>
          <w:szCs w:val="86"/>
          <w:rtl/>
        </w:rPr>
        <w:t>الأنترنت – موقع الدرر السنية - نماذج من تَضْحية الصَّحابة ( العطاء )</w:t>
      </w:r>
      <w:r w:rsidRPr="0085194A">
        <w:rPr>
          <w:rFonts w:ascii="Arabic Typesetting" w:hAnsi="Arabic Typesetting" w:cs="Arabic Typesetting" w:hint="cs"/>
          <w:b/>
          <w:bCs/>
          <w:sz w:val="86"/>
          <w:szCs w:val="86"/>
          <w:rtl/>
        </w:rPr>
        <w:t xml:space="preserve"> ]</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hint="eastAsia"/>
          <w:b/>
          <w:bCs/>
          <w:sz w:val="96"/>
          <w:szCs w:val="96"/>
          <w:rtl/>
        </w:rPr>
        <w:t>عطاء</w:t>
      </w:r>
      <w:r w:rsidRPr="00876C61">
        <w:rPr>
          <w:rFonts w:ascii="Arabic Typesetting" w:hAnsi="Arabic Typesetting" w:cs="Arabic Typesetting"/>
          <w:b/>
          <w:bCs/>
          <w:sz w:val="96"/>
          <w:szCs w:val="96"/>
          <w:rtl/>
        </w:rPr>
        <w:t xml:space="preserve"> وخير وصمود.. لهذا شبه النبي المؤمن بـ "النخلة"</w:t>
      </w:r>
      <w:r w:rsidRPr="00876C61">
        <w:rPr>
          <w:rFonts w:ascii="Arabic Typesetting" w:hAnsi="Arabic Typesetting" w:cs="Arabic Typesetting" w:hint="cs"/>
          <w:b/>
          <w:bCs/>
          <w:sz w:val="96"/>
          <w:szCs w:val="96"/>
          <w:rtl/>
        </w:rPr>
        <w:t xml:space="preserve"> :</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عن</w:t>
      </w:r>
      <w:r w:rsidRPr="00876C61">
        <w:rPr>
          <w:rFonts w:ascii="Arabic Typesetting" w:hAnsi="Arabic Typesetting" w:cs="Arabic Typesetting"/>
          <w:b/>
          <w:bCs/>
          <w:sz w:val="96"/>
          <w:szCs w:val="96"/>
          <w:rtl/>
        </w:rPr>
        <w:t xml:space="preserve"> ابن عمر، قال: قال رسول الله -صلى الله عليه وسلم-: «إن من الشجر شجرة لا يسقط ورقها، وإنها مثل المسلم، فحدثوني ما هي» فوقع الناس في شجر البوادي قال عبد الله: ووقع في نفسي أنها النخلة، فاستحييت، ثم قالوا: حدثنا ما هي يا رسول الله قال: «هي النخلة».</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وقد</w:t>
      </w:r>
      <w:r w:rsidRPr="00876C61">
        <w:rPr>
          <w:rFonts w:ascii="Arabic Typesetting" w:hAnsi="Arabic Typesetting" w:cs="Arabic Typesetting"/>
          <w:b/>
          <w:bCs/>
          <w:sz w:val="96"/>
          <w:szCs w:val="96"/>
          <w:rtl/>
        </w:rPr>
        <w:t xml:space="preserve"> روى ابن حبان عن أبي رزين مرفوعًا: «مثل المؤمن مثل النخلة: لا تأكل إلا طيباً، ولا تضع إلا طيباً».</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تحظى</w:t>
      </w:r>
      <w:r w:rsidRPr="00876C61">
        <w:rPr>
          <w:rFonts w:ascii="Arabic Typesetting" w:hAnsi="Arabic Typesetting" w:cs="Arabic Typesetting"/>
          <w:b/>
          <w:bCs/>
          <w:sz w:val="96"/>
          <w:szCs w:val="96"/>
          <w:rtl/>
        </w:rPr>
        <w:t xml:space="preserve"> النخل في الإسلام بصورة رائعة لتشبيه المؤمن الصالح بها، فحضر النخل في القرآن والسنة، وذكر في القرآن أكثر من إحدى وعشرين مرة.</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وأما</w:t>
      </w:r>
      <w:r w:rsidRPr="00876C61">
        <w:rPr>
          <w:rFonts w:ascii="Arabic Typesetting" w:hAnsi="Arabic Typesetting" w:cs="Arabic Typesetting"/>
          <w:b/>
          <w:bCs/>
          <w:sz w:val="96"/>
          <w:szCs w:val="96"/>
          <w:rtl/>
        </w:rPr>
        <w:t xml:space="preserve"> الأحاديث فقد وردت في أكثر من ثلاثمائة مرة، وهذا احتفاء ظاهر بهذه الشجرة، لأنها ترمز للعطاء والخير والبركة، ومن صور ورودها في السنة ورودها مضرب مثلٍ للمؤمن وبركته، واتصال منافعه.</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وإنما</w:t>
      </w:r>
      <w:r w:rsidRPr="00876C61">
        <w:rPr>
          <w:rFonts w:ascii="Arabic Typesetting" w:hAnsi="Arabic Typesetting" w:cs="Arabic Typesetting"/>
          <w:b/>
          <w:bCs/>
          <w:sz w:val="96"/>
          <w:szCs w:val="96"/>
          <w:rtl/>
        </w:rPr>
        <w:t xml:space="preserve"> رمز النبي للإنسان الصالح بالنخلة لكثرة خيرها ودوام ظلها وطيب ثمارها ووجوده على الدوام فانه من حين يطلع ثمارها لا يزال يؤكل منه حتى ييبس ويتخذ منه منافع كثيرة ومن خشبها وورقها وأغصانها فتستعمل جذوعا وحطبا وعصيا ومخاصر وحصرا وحبالا وأواني وغير ذلك ثم آ</w:t>
      </w:r>
      <w:r w:rsidRPr="00876C61">
        <w:rPr>
          <w:rFonts w:ascii="Arabic Typesetting" w:hAnsi="Arabic Typesetting" w:cs="Arabic Typesetting" w:hint="eastAsia"/>
          <w:b/>
          <w:bCs/>
          <w:sz w:val="96"/>
          <w:szCs w:val="96"/>
          <w:rtl/>
        </w:rPr>
        <w:t>خر</w:t>
      </w:r>
      <w:r w:rsidRPr="00876C61">
        <w:rPr>
          <w:rFonts w:ascii="Arabic Typesetting" w:hAnsi="Arabic Typesetting" w:cs="Arabic Typesetting"/>
          <w:b/>
          <w:bCs/>
          <w:sz w:val="96"/>
          <w:szCs w:val="96"/>
          <w:rtl/>
        </w:rPr>
        <w:t xml:space="preserve"> شيء منها نواها فينتفع به علفا للابل ثم جمال نباتها وحسن هيئة ثمرها فهي منافع كلها وخير.</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هكذا</w:t>
      </w:r>
      <w:r w:rsidRPr="00876C61">
        <w:rPr>
          <w:rFonts w:ascii="Arabic Typesetting" w:hAnsi="Arabic Typesetting" w:cs="Arabic Typesetting"/>
          <w:b/>
          <w:bCs/>
          <w:sz w:val="96"/>
          <w:szCs w:val="96"/>
          <w:rtl/>
        </w:rPr>
        <w:t xml:space="preserve"> المؤمن الصالح خير كله من كثرة طاعاته ومكارم أخلاقه فيواظب على صلاته وصيامه وقراءته وذكره وصدقة والصلة وسائر الطاعات وغير ذلك وهو دائم كما تدوم أوراق النخلة فيها فهذا هو الصحيح في وجه التشبيه.</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كما</w:t>
      </w:r>
      <w:r w:rsidRPr="00876C61">
        <w:rPr>
          <w:rFonts w:ascii="Arabic Typesetting" w:hAnsi="Arabic Typesetting" w:cs="Arabic Typesetting"/>
          <w:b/>
          <w:bCs/>
          <w:sz w:val="96"/>
          <w:szCs w:val="96"/>
          <w:rtl/>
        </w:rPr>
        <w:t xml:space="preserve"> أن النخلة عصية على كل التغيرات المناخية، ثابتة أمام الرياح العاتية، وهي مع كل هذا مثمرة نافعة، وما تحصل عليه من خدمات الرعاية والاستنبات لا يكاد </w:t>
      </w:r>
      <w:r w:rsidRPr="00876C61">
        <w:rPr>
          <w:rFonts w:ascii="Arabic Typesetting" w:hAnsi="Arabic Typesetting" w:cs="Arabic Typesetting"/>
          <w:b/>
          <w:bCs/>
          <w:sz w:val="96"/>
          <w:szCs w:val="96"/>
          <w:rtl/>
        </w:rPr>
        <w:lastRenderedPageBreak/>
        <w:t>يذكر أمام ما تقدمه من منافع للبشر، وكذلك حال المؤمن ثابت رغم الفتن، خيره الذي يصل للخلق لا تخطئه العين، ولي</w:t>
      </w:r>
      <w:r w:rsidRPr="00876C61">
        <w:rPr>
          <w:rFonts w:ascii="Arabic Typesetting" w:hAnsi="Arabic Typesetting" w:cs="Arabic Typesetting" w:hint="eastAsia"/>
          <w:b/>
          <w:bCs/>
          <w:sz w:val="96"/>
          <w:szCs w:val="96"/>
          <w:rtl/>
        </w:rPr>
        <w:t>س</w:t>
      </w:r>
      <w:r w:rsidRPr="00876C61">
        <w:rPr>
          <w:rFonts w:ascii="Arabic Typesetting" w:hAnsi="Arabic Typesetting" w:cs="Arabic Typesetting"/>
          <w:b/>
          <w:bCs/>
          <w:sz w:val="96"/>
          <w:szCs w:val="96"/>
          <w:rtl/>
        </w:rPr>
        <w:t xml:space="preserve"> لهم عنده من نعمة تجزى إلا ابتغاء وجه ربه الأعلى.</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وشبه</w:t>
      </w:r>
      <w:r w:rsidRPr="00876C61">
        <w:rPr>
          <w:rFonts w:ascii="Arabic Typesetting" w:hAnsi="Arabic Typesetting" w:cs="Arabic Typesetting"/>
          <w:b/>
          <w:bCs/>
          <w:sz w:val="96"/>
          <w:szCs w:val="96"/>
          <w:rtl/>
        </w:rPr>
        <w:t xml:space="preserve"> النبي صلى الله عليه وسلم النخلة بالمسلم، كما شبهها الله في كتابه، وضرب بها المثل للناس، كما في المستدرك عن أنس قال: أتي رسول الله -صلى الله عليه وسلم- بقناع فيه رطب، فقال: « مثل </w:t>
      </w:r>
      <w:r w:rsidRPr="00876C61">
        <w:rPr>
          <w:rFonts w:ascii="Arabic Typesetting" w:hAnsi="Arabic Typesetting" w:cs="Arabic Typesetting"/>
          <w:b/>
          <w:bCs/>
          <w:sz w:val="96"/>
          <w:szCs w:val="96"/>
          <w:rtl/>
        </w:rPr>
        <w:lastRenderedPageBreak/>
        <w:t>كلمة طيبة {كشجرة طيبة أصلها ثابت وفرعها في السماء. تؤتي أكلها كل حين بإذن ربها} قال: «هي النخلة».</w:t>
      </w:r>
    </w:p>
    <w:p w:rsidR="0084472B" w:rsidRPr="00876C61"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ومن</w:t>
      </w:r>
      <w:r w:rsidRPr="00876C61">
        <w:rPr>
          <w:rFonts w:ascii="Arabic Typesetting" w:hAnsi="Arabic Typesetting" w:cs="Arabic Typesetting"/>
          <w:b/>
          <w:bCs/>
          <w:sz w:val="96"/>
          <w:szCs w:val="96"/>
          <w:rtl/>
        </w:rPr>
        <w:t xml:space="preserve"> وجوه المثل المضروب في الحديث، الإشارة إلى اتصال نسل المؤمن، كاتصال بقاء النخلة؛ إذ أنها تحمل نواة ابنتها داخل ثمرها، وهكذا هي تكافح لأجل البقاء، وكذلك المؤمن في داخله مادة التناسل، ونطفة البنوة التي تعقبه بحكمة الله التي </w:t>
      </w:r>
      <w:r w:rsidRPr="00876C61">
        <w:rPr>
          <w:rFonts w:ascii="Arabic Typesetting" w:hAnsi="Arabic Typesetting" w:cs="Arabic Typesetting"/>
          <w:b/>
          <w:bCs/>
          <w:sz w:val="96"/>
          <w:szCs w:val="96"/>
          <w:rtl/>
        </w:rPr>
        <w:lastRenderedPageBreak/>
        <w:t>قضت ببقاء النوع الإنساني إلى آخ</w:t>
      </w:r>
      <w:r w:rsidRPr="00876C61">
        <w:rPr>
          <w:rFonts w:ascii="Arabic Typesetting" w:hAnsi="Arabic Typesetting" w:cs="Arabic Typesetting" w:hint="eastAsia"/>
          <w:b/>
          <w:bCs/>
          <w:sz w:val="96"/>
          <w:szCs w:val="96"/>
          <w:rtl/>
        </w:rPr>
        <w:t>ر</w:t>
      </w:r>
      <w:r w:rsidRPr="00876C61">
        <w:rPr>
          <w:rFonts w:ascii="Arabic Typesetting" w:hAnsi="Arabic Typesetting" w:cs="Arabic Typesetting"/>
          <w:b/>
          <w:bCs/>
          <w:sz w:val="96"/>
          <w:szCs w:val="96"/>
          <w:rtl/>
        </w:rPr>
        <w:t xml:space="preserve"> أيام الدنيا.</w:t>
      </w:r>
    </w:p>
    <w:p w:rsidR="0084472B" w:rsidRDefault="0084472B" w:rsidP="0084472B">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وقال</w:t>
      </w:r>
      <w:r w:rsidRPr="00876C61">
        <w:rPr>
          <w:rFonts w:ascii="Arabic Typesetting" w:hAnsi="Arabic Typesetting" w:cs="Arabic Typesetting"/>
          <w:b/>
          <w:bCs/>
          <w:sz w:val="96"/>
          <w:szCs w:val="96"/>
          <w:rtl/>
        </w:rPr>
        <w:t xml:space="preserve"> ابن حجر: ومن زعم أن موقع التشبيه من جهة كون النخلة إذا قطع </w:t>
      </w:r>
    </w:p>
    <w:p w:rsidR="0084472B" w:rsidRPr="0085194A" w:rsidRDefault="0084472B" w:rsidP="0084472B">
      <w:pPr>
        <w:rPr>
          <w:rFonts w:ascii="Arabic Typesetting" w:hAnsi="Arabic Typesetting" w:cs="Arabic Typesetting"/>
          <w:b/>
          <w:bCs/>
          <w:sz w:val="62"/>
          <w:szCs w:val="62"/>
          <w:rtl/>
        </w:rPr>
      </w:pPr>
      <w:r w:rsidRPr="00876C61">
        <w:rPr>
          <w:rFonts w:ascii="Arabic Typesetting" w:hAnsi="Arabic Typesetting" w:cs="Arabic Typesetting"/>
          <w:b/>
          <w:bCs/>
          <w:sz w:val="96"/>
          <w:szCs w:val="96"/>
          <w:rtl/>
        </w:rPr>
        <w:t xml:space="preserve">رأسها ماتت، أو أنها لا تحمل حتى تلقح، أو أنها إذا غرقت ماتت، أو أن لطلعها رائحة كمني الآدمي، أو أنها تعشق فكلها أوجه ضعيفة، إذ كل ذلك مشترك في الآدميين لا يختص بالمسلم، وأضعف منه زعم أنها خلقت من فضلة طينة آدم، فإنه </w:t>
      </w:r>
      <w:r w:rsidRPr="00876C61">
        <w:rPr>
          <w:rFonts w:ascii="Arabic Typesetting" w:hAnsi="Arabic Typesetting" w:cs="Arabic Typesetting"/>
          <w:b/>
          <w:bCs/>
          <w:sz w:val="96"/>
          <w:szCs w:val="96"/>
          <w:rtl/>
        </w:rPr>
        <w:lastRenderedPageBreak/>
        <w:t>حديث لم يثبت، وفيه رمز إلى أن تشبيه الشيء بالشيء لا يلزم منه كونه نظيره من كل وجه فإن المؤمن لا يماثله شيء من الجماد ولا يعادله.</w:t>
      </w:r>
      <w:r w:rsidRPr="00876C61">
        <w:rPr>
          <w:rFonts w:ascii="Arabic Typesetting" w:hAnsi="Arabic Typesetting" w:cs="Arabic Typesetting" w:hint="cs"/>
          <w:b/>
          <w:bCs/>
          <w:sz w:val="96"/>
          <w:szCs w:val="96"/>
          <w:rtl/>
        </w:rPr>
        <w:t xml:space="preserve"> </w:t>
      </w:r>
      <w:r w:rsidRPr="0085194A">
        <w:rPr>
          <w:rFonts w:ascii="Arabic Typesetting" w:hAnsi="Arabic Typesetting" w:cs="Arabic Typesetting" w:hint="cs"/>
          <w:b/>
          <w:bCs/>
          <w:sz w:val="62"/>
          <w:szCs w:val="62"/>
          <w:rtl/>
        </w:rPr>
        <w:t>[</w:t>
      </w:r>
      <w:proofErr w:type="spellStart"/>
      <w:r w:rsidRPr="0085194A">
        <w:rPr>
          <w:rFonts w:ascii="Arabic Typesetting" w:hAnsi="Arabic Typesetting" w:cs="Arabic Typesetting"/>
          <w:b/>
          <w:bCs/>
          <w:sz w:val="62"/>
          <w:szCs w:val="62"/>
          <w:rtl/>
        </w:rPr>
        <w:t>النترنت</w:t>
      </w:r>
      <w:proofErr w:type="spellEnd"/>
      <w:r w:rsidRPr="0085194A">
        <w:rPr>
          <w:rFonts w:ascii="Arabic Typesetting" w:hAnsi="Arabic Typesetting" w:cs="Arabic Typesetting"/>
          <w:b/>
          <w:bCs/>
          <w:sz w:val="62"/>
          <w:szCs w:val="62"/>
          <w:rtl/>
        </w:rPr>
        <w:t xml:space="preserve"> – موقع د عمرو خالد - عطاء وخير وصمود.. لهذا شبه النبي المؤمن بـ "النخلة"</w:t>
      </w:r>
      <w:r w:rsidRPr="0085194A">
        <w:rPr>
          <w:rFonts w:ascii="Arabic Typesetting" w:hAnsi="Arabic Typesetting" w:cs="Arabic Typesetting" w:hint="cs"/>
          <w:b/>
          <w:bCs/>
          <w:sz w:val="62"/>
          <w:szCs w:val="62"/>
          <w:rtl/>
        </w:rPr>
        <w:t>]</w:t>
      </w:r>
    </w:p>
    <w:p w:rsidR="0084472B" w:rsidRPr="0085194A" w:rsidRDefault="0084472B" w:rsidP="0084472B">
      <w:pPr>
        <w:rPr>
          <w:rFonts w:ascii="Arabic Typesetting" w:hAnsi="Arabic Typesetting" w:cs="Arabic Typesetting"/>
          <w:b/>
          <w:bCs/>
          <w:sz w:val="96"/>
          <w:szCs w:val="96"/>
          <w:rtl/>
        </w:rPr>
      </w:pPr>
      <w:r w:rsidRPr="0085194A">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C6B3E" w:rsidRDefault="001C6B3E">
      <w:bookmarkStart w:id="0" w:name="_GoBack"/>
      <w:bookmarkEnd w:id="0"/>
    </w:p>
    <w:sectPr w:rsidR="001C6B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AC" w:rsidRDefault="002079AC" w:rsidP="0084472B">
      <w:pPr>
        <w:spacing w:after="0" w:line="240" w:lineRule="auto"/>
      </w:pPr>
      <w:r>
        <w:separator/>
      </w:r>
    </w:p>
  </w:endnote>
  <w:endnote w:type="continuationSeparator" w:id="0">
    <w:p w:rsidR="002079AC" w:rsidRDefault="002079AC" w:rsidP="0084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0688513"/>
      <w:docPartObj>
        <w:docPartGallery w:val="Page Numbers (Bottom of Page)"/>
        <w:docPartUnique/>
      </w:docPartObj>
    </w:sdtPr>
    <w:sdtContent>
      <w:p w:rsidR="0084472B" w:rsidRDefault="0084472B">
        <w:pPr>
          <w:pStyle w:val="a4"/>
          <w:jc w:val="center"/>
        </w:pPr>
        <w:r>
          <w:fldChar w:fldCharType="begin"/>
        </w:r>
        <w:r>
          <w:instrText>PAGE   \* MERGEFORMAT</w:instrText>
        </w:r>
        <w:r>
          <w:fldChar w:fldCharType="separate"/>
        </w:r>
        <w:r w:rsidRPr="0084472B">
          <w:rPr>
            <w:noProof/>
            <w:rtl/>
            <w:lang w:val="ar-SA"/>
          </w:rPr>
          <w:t>13</w:t>
        </w:r>
        <w:r>
          <w:fldChar w:fldCharType="end"/>
        </w:r>
      </w:p>
    </w:sdtContent>
  </w:sdt>
  <w:p w:rsidR="0084472B" w:rsidRDefault="008447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AC" w:rsidRDefault="002079AC" w:rsidP="0084472B">
      <w:pPr>
        <w:spacing w:after="0" w:line="240" w:lineRule="auto"/>
      </w:pPr>
      <w:r>
        <w:separator/>
      </w:r>
    </w:p>
  </w:footnote>
  <w:footnote w:type="continuationSeparator" w:id="0">
    <w:p w:rsidR="002079AC" w:rsidRDefault="002079AC" w:rsidP="00844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2B"/>
    <w:rsid w:val="001C6B3E"/>
    <w:rsid w:val="002079AC"/>
    <w:rsid w:val="0084472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72B"/>
    <w:pPr>
      <w:tabs>
        <w:tab w:val="center" w:pos="4153"/>
        <w:tab w:val="right" w:pos="8306"/>
      </w:tabs>
      <w:spacing w:after="0" w:line="240" w:lineRule="auto"/>
    </w:pPr>
  </w:style>
  <w:style w:type="character" w:customStyle="1" w:styleId="Char">
    <w:name w:val="رأس الصفحة Char"/>
    <w:basedOn w:val="a0"/>
    <w:link w:val="a3"/>
    <w:uiPriority w:val="99"/>
    <w:rsid w:val="0084472B"/>
    <w:rPr>
      <w:rFonts w:cs="Arial"/>
    </w:rPr>
  </w:style>
  <w:style w:type="paragraph" w:styleId="a4">
    <w:name w:val="footer"/>
    <w:basedOn w:val="a"/>
    <w:link w:val="Char0"/>
    <w:uiPriority w:val="99"/>
    <w:unhideWhenUsed/>
    <w:rsid w:val="0084472B"/>
    <w:pPr>
      <w:tabs>
        <w:tab w:val="center" w:pos="4153"/>
        <w:tab w:val="right" w:pos="8306"/>
      </w:tabs>
      <w:spacing w:after="0" w:line="240" w:lineRule="auto"/>
    </w:pPr>
  </w:style>
  <w:style w:type="character" w:customStyle="1" w:styleId="Char0">
    <w:name w:val="تذييل الصفحة Char"/>
    <w:basedOn w:val="a0"/>
    <w:link w:val="a4"/>
    <w:uiPriority w:val="99"/>
    <w:rsid w:val="0084472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72B"/>
    <w:pPr>
      <w:tabs>
        <w:tab w:val="center" w:pos="4153"/>
        <w:tab w:val="right" w:pos="8306"/>
      </w:tabs>
      <w:spacing w:after="0" w:line="240" w:lineRule="auto"/>
    </w:pPr>
  </w:style>
  <w:style w:type="character" w:customStyle="1" w:styleId="Char">
    <w:name w:val="رأس الصفحة Char"/>
    <w:basedOn w:val="a0"/>
    <w:link w:val="a3"/>
    <w:uiPriority w:val="99"/>
    <w:rsid w:val="0084472B"/>
    <w:rPr>
      <w:rFonts w:cs="Arial"/>
    </w:rPr>
  </w:style>
  <w:style w:type="paragraph" w:styleId="a4">
    <w:name w:val="footer"/>
    <w:basedOn w:val="a"/>
    <w:link w:val="Char0"/>
    <w:uiPriority w:val="99"/>
    <w:unhideWhenUsed/>
    <w:rsid w:val="0084472B"/>
    <w:pPr>
      <w:tabs>
        <w:tab w:val="center" w:pos="4153"/>
        <w:tab w:val="right" w:pos="8306"/>
      </w:tabs>
      <w:spacing w:after="0" w:line="240" w:lineRule="auto"/>
    </w:pPr>
  </w:style>
  <w:style w:type="character" w:customStyle="1" w:styleId="Char0">
    <w:name w:val="تذييل الصفحة Char"/>
    <w:basedOn w:val="a0"/>
    <w:link w:val="a4"/>
    <w:uiPriority w:val="99"/>
    <w:rsid w:val="0084472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646</Words>
  <Characters>3683</Characters>
  <Application>Microsoft Office Word</Application>
  <DocSecurity>0</DocSecurity>
  <Lines>30</Lines>
  <Paragraphs>8</Paragraphs>
  <ScaleCrop>false</ScaleCrop>
  <Company>Ahmed-Under</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2021-07-12T23:15:00Z</dcterms:created>
  <dcterms:modified xsi:type="dcterms:W3CDTF">2021-07-12T23:15:00Z</dcterms:modified>
</cp:coreProperties>
</file>