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21" w:rsidRPr="00333575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3357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244421" w:rsidRPr="00333575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3357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333575">
        <w:rPr>
          <w:rFonts w:ascii="Arabic Typesetting" w:hAnsi="Arabic Typesetting" w:cs="Arabic Typesetting"/>
          <w:b/>
          <w:bCs/>
          <w:sz w:val="96"/>
          <w:szCs w:val="96"/>
          <w:rtl/>
        </w:rPr>
        <w:t>التسعون بعد المائة في موضوع(الحليم)وهي بعنوان:</w:t>
      </w:r>
    </w:p>
    <w:p w:rsidR="00244421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بعض ما يسكِّن الغضب : </w:t>
      </w:r>
    </w:p>
    <w:p w:rsidR="00244421" w:rsidRPr="00A8312A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إن لتسكين الغضب إذا هجم أسباباً يستعان بها منها:</w:t>
      </w:r>
    </w:p>
    <w:p w:rsidR="00244421" w:rsidRPr="00A8312A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أولاً: أن يذكر اللهَ عزّ وجل، فيدعوه ذلك إلى الخوف منه ثم إلى الطاعة، ثم إلى الأدب، ثم يستغفر الله تعالى فيزول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الغضب، قال الله تعالى: {واذكر ربك إذا نسيت} قال عكرمة: يعني إذا غضبت.</w:t>
      </w:r>
    </w:p>
    <w:p w:rsidR="00244421" w:rsidRPr="00A8312A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الله تعالى: {وإما ينزغنّك من الشيطان نزغ فاستعذ بالله} ومعنى قوله: ينزغنّك: أي يغضبنّك فاستعذ بالله إنه هو السميع العليم: يسمع بجهل مَن جَهِل، ويعلم بما يذهب عنك الغضب.</w:t>
      </w:r>
    </w:p>
    <w:p w:rsidR="00244421" w:rsidRPr="00A8312A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وذكر أن في التوراة: يا ابن آدم اذكرني حين تغضب أذكرك حين أغضب، فلا أمحقك فيمن أمحق.</w:t>
      </w:r>
    </w:p>
    <w:p w:rsidR="00244421" w:rsidRPr="00A8312A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وحكي أن بعض الحكماء قال: من ذكر قدرة الله لم يستعمل قدرته في ظلم العباد.</w:t>
      </w:r>
    </w:p>
    <w:p w:rsidR="00244421" w:rsidRPr="00A8312A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النبي صلى الله عليه وسلم: "ارحموا من في الأرض يرحمكم مَنْ في السماء".</w:t>
      </w:r>
    </w:p>
    <w:p w:rsidR="00244421" w:rsidRPr="00A8312A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أحد المذنبين لهارون الرشيد: يا أمير المؤمنين أسألك بالذي أنت بين يديه أذل مني بين يديك، وبالذي هو أقدر على عقابك منك على عقابي لما عفوت عني، فعفا عنه لما ذكر قدرة الله تعالى.</w:t>
      </w:r>
    </w:p>
    <w:p w:rsidR="00244421" w:rsidRPr="00DF2F03" w:rsidRDefault="00244421" w:rsidP="0024442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وروى البيهقي عن أنس رضي الله عنه: أن رجلاً شكا إلى رسول الله صلى الله عليه وسلم القسوة، فقال: "أطّ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لع في القبور، واعتبر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بالنّشور".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وعلى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قال </w:t>
      </w:r>
      <w:r w:rsidRPr="00DF2F03">
        <w:rPr>
          <w:rFonts w:ascii="Arabic Typesetting" w:hAnsi="Arabic Typesetting" w:cs="Arabic Typesetting"/>
          <w:b/>
          <w:bCs/>
          <w:sz w:val="94"/>
          <w:szCs w:val="94"/>
          <w:rtl/>
        </w:rPr>
        <w:t>الفاروق عمر رضي الله: من أكثر من ذكر الموت رضي</w:t>
      </w:r>
      <w:r w:rsidRPr="00DF2F03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DF2F03">
        <w:rPr>
          <w:rFonts w:ascii="Arabic Typesetting" w:hAnsi="Arabic Typesetting" w:cs="Arabic Typesetting"/>
          <w:b/>
          <w:bCs/>
          <w:sz w:val="94"/>
          <w:szCs w:val="94"/>
          <w:rtl/>
        </w:rPr>
        <w:t>من الدنيا باليسير.</w:t>
      </w:r>
    </w:p>
    <w:p w:rsidR="00244421" w:rsidRPr="00DF2F03" w:rsidRDefault="00244421" w:rsidP="00244421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F2F03">
        <w:rPr>
          <w:rFonts w:ascii="Arabic Typesetting" w:hAnsi="Arabic Typesetting" w:cs="Arabic Typesetting"/>
          <w:b/>
          <w:bCs/>
          <w:sz w:val="94"/>
          <w:szCs w:val="94"/>
          <w:rtl/>
        </w:rPr>
        <w:t>ثانياً: أن ينتقل عن الحالة التي هو فيها إلى حالة غيرها فيزول عنه الغضب.</w:t>
      </w:r>
    </w:p>
    <w:p w:rsidR="00244421" w:rsidRPr="00A8312A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وهذا ما فعله معاوية حين غضب وهو يخطب فنزل وتوضأ ثم عاد وأخبر أنه علم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من النبي صلى الله عليه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وسلم أن الغضب نار تطفئه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الماء..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وكذلك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فعل المأمون حين شعر بالغضب أو بدرت منه بادرة الحدّة والانفعال. </w:t>
      </w:r>
    </w:p>
    <w:p w:rsidR="00244421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وقالت الفرس: إذا غضب القائم فليجلس، وإذا غضب الجالس فليقم.</w:t>
      </w:r>
    </w:p>
    <w:p w:rsidR="00244421" w:rsidRPr="00F05D60" w:rsidRDefault="00244421" w:rsidP="00244421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05D6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C7E97" w:rsidRDefault="001C7E97">
      <w:bookmarkStart w:id="0" w:name="_GoBack"/>
      <w:bookmarkEnd w:id="0"/>
    </w:p>
    <w:sectPr w:rsidR="001C7E9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0E" w:rsidRDefault="002A6A0E" w:rsidP="00244421">
      <w:pPr>
        <w:spacing w:after="0" w:line="240" w:lineRule="auto"/>
      </w:pPr>
      <w:r>
        <w:separator/>
      </w:r>
    </w:p>
  </w:endnote>
  <w:endnote w:type="continuationSeparator" w:id="0">
    <w:p w:rsidR="002A6A0E" w:rsidRDefault="002A6A0E" w:rsidP="0024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32853435"/>
      <w:docPartObj>
        <w:docPartGallery w:val="Page Numbers (Bottom of Page)"/>
        <w:docPartUnique/>
      </w:docPartObj>
    </w:sdtPr>
    <w:sdtContent>
      <w:p w:rsidR="00244421" w:rsidRDefault="002444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442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44421" w:rsidRDefault="002444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0E" w:rsidRDefault="002A6A0E" w:rsidP="00244421">
      <w:pPr>
        <w:spacing w:after="0" w:line="240" w:lineRule="auto"/>
      </w:pPr>
      <w:r>
        <w:separator/>
      </w:r>
    </w:p>
  </w:footnote>
  <w:footnote w:type="continuationSeparator" w:id="0">
    <w:p w:rsidR="002A6A0E" w:rsidRDefault="002A6A0E" w:rsidP="00244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21"/>
    <w:rsid w:val="001C7E97"/>
    <w:rsid w:val="00244421"/>
    <w:rsid w:val="002A6A0E"/>
    <w:rsid w:val="005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442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44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442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2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442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444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442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1334</Characters>
  <Application>Microsoft Office Word</Application>
  <DocSecurity>0</DocSecurity>
  <Lines>11</Lines>
  <Paragraphs>3</Paragraphs>
  <ScaleCrop>false</ScaleCrop>
  <Company>Ahmed-Under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2023-12-21T18:14:00Z</dcterms:created>
  <dcterms:modified xsi:type="dcterms:W3CDTF">2023-12-21T18:15:00Z</dcterms:modified>
</cp:coreProperties>
</file>