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FC6291">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 xml:space="preserve"> الثانية بعد </w:t>
      </w:r>
      <w:r>
        <w:rPr>
          <w:rFonts w:ascii="Arabic Typesetting" w:eastAsia="Times New Roman" w:hAnsi="Arabic Typesetting" w:cs="Arabic Typesetting"/>
          <w:b/>
          <w:bCs/>
          <w:color w:val="222222"/>
          <w:sz w:val="96"/>
          <w:szCs w:val="96"/>
          <w:rtl/>
        </w:rPr>
        <w:t>المائ</w:t>
      </w:r>
      <w:r>
        <w:rPr>
          <w:rFonts w:ascii="Arabic Typesetting" w:eastAsia="Times New Roman" w:hAnsi="Arabic Typesetting" w:cs="Arabic Typesetting" w:hint="cs"/>
          <w:b/>
          <w:bCs/>
          <w:color w:val="222222"/>
          <w:sz w:val="96"/>
          <w:szCs w:val="96"/>
          <w:rtl/>
        </w:rPr>
        <w:t>ة</w:t>
      </w:r>
      <w:r w:rsidRPr="00FC6291">
        <w:rPr>
          <w:rFonts w:ascii="Arabic Typesetting" w:eastAsia="Times New Roman" w:hAnsi="Arabic Typesetting" w:cs="Arabic Typesetting"/>
          <w:b/>
          <w:bCs/>
          <w:color w:val="222222"/>
          <w:sz w:val="96"/>
          <w:szCs w:val="96"/>
          <w:rtl/>
        </w:rPr>
        <w:t xml:space="preserve"> في موضوع (المنان) من اسماء الله الحسنى</w:t>
      </w:r>
      <w:r>
        <w:rPr>
          <w:rFonts w:ascii="Arabic Typesetting" w:eastAsia="Times New Roman" w:hAnsi="Arabic Typesetting" w:cs="Arabic Typesetting" w:hint="cs"/>
          <w:b/>
          <w:bCs/>
          <w:color w:val="222222"/>
          <w:sz w:val="96"/>
          <w:szCs w:val="96"/>
          <w:rtl/>
        </w:rPr>
        <w:t xml:space="preserve"> </w:t>
      </w:r>
      <w:r w:rsidRPr="00FC6291">
        <w:rPr>
          <w:rFonts w:ascii="Arabic Typesetting" w:eastAsia="Times New Roman" w:hAnsi="Arabic Typesetting" w:cs="Arabic Typesetting"/>
          <w:b/>
          <w:bCs/>
          <w:color w:val="222222"/>
          <w:sz w:val="96"/>
          <w:szCs w:val="96"/>
          <w:rtl/>
        </w:rPr>
        <w:t xml:space="preserve">وصفاته والتي هي بعنوان : </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الآيات { يَمُنُّونَ عَلَيْكَ أَنْ أَسْلَمُواْ ۖ قُل لَّا تَمُنُّواْ عَلَىَّ </w:t>
      </w:r>
      <w:proofErr w:type="spellStart"/>
      <w:r w:rsidRPr="006060BF">
        <w:rPr>
          <w:rFonts w:ascii="Arabic Typesetting" w:eastAsia="Times New Roman" w:hAnsi="Arabic Typesetting" w:cs="Arabic Typesetting"/>
          <w:b/>
          <w:bCs/>
          <w:color w:val="222222"/>
          <w:sz w:val="96"/>
          <w:szCs w:val="96"/>
          <w:rtl/>
        </w:rPr>
        <w:t>إِسْلَٰمَكُم</w:t>
      </w:r>
      <w:proofErr w:type="spellEnd"/>
      <w:r w:rsidRPr="006060BF">
        <w:rPr>
          <w:rFonts w:ascii="Arabic Typesetting" w:eastAsia="Times New Roman" w:hAnsi="Arabic Typesetting" w:cs="Arabic Typesetting"/>
          <w:b/>
          <w:bCs/>
          <w:color w:val="222222"/>
          <w:sz w:val="96"/>
          <w:szCs w:val="96"/>
          <w:rtl/>
        </w:rPr>
        <w:t xml:space="preserve"> ۖ بَلِ </w:t>
      </w:r>
      <w:proofErr w:type="spellStart"/>
      <w:r w:rsidRPr="006060BF">
        <w:rPr>
          <w:rFonts w:ascii="Arabic Typesetting" w:eastAsia="Times New Roman" w:hAnsi="Arabic Typesetting" w:cs="Arabic Typesetting" w:hint="cs"/>
          <w:b/>
          <w:bCs/>
          <w:color w:val="222222"/>
          <w:sz w:val="96"/>
          <w:szCs w:val="96"/>
          <w:rtl/>
        </w:rPr>
        <w:t>ٱ</w:t>
      </w:r>
      <w:r w:rsidRPr="006060BF">
        <w:rPr>
          <w:rFonts w:ascii="Arabic Typesetting" w:eastAsia="Times New Roman" w:hAnsi="Arabic Typesetting" w:cs="Arabic Typesetting" w:hint="eastAsia"/>
          <w:b/>
          <w:bCs/>
          <w:color w:val="222222"/>
          <w:sz w:val="96"/>
          <w:szCs w:val="96"/>
          <w:rtl/>
        </w:rPr>
        <w:t>للَّهُ</w:t>
      </w:r>
      <w:proofErr w:type="spellEnd"/>
      <w:r w:rsidRPr="006060BF">
        <w:rPr>
          <w:rFonts w:ascii="Arabic Typesetting" w:eastAsia="Times New Roman" w:hAnsi="Arabic Typesetting" w:cs="Arabic Typesetting"/>
          <w:b/>
          <w:bCs/>
          <w:color w:val="222222"/>
          <w:sz w:val="96"/>
          <w:szCs w:val="96"/>
          <w:rtl/>
        </w:rPr>
        <w:t xml:space="preserve"> يَمُنُّ عَلَيْكُمْ أَنْ </w:t>
      </w:r>
      <w:proofErr w:type="spellStart"/>
      <w:r w:rsidRPr="006060BF">
        <w:rPr>
          <w:rFonts w:ascii="Arabic Typesetting" w:eastAsia="Times New Roman" w:hAnsi="Arabic Typesetting" w:cs="Arabic Typesetting"/>
          <w:b/>
          <w:bCs/>
          <w:color w:val="222222"/>
          <w:sz w:val="96"/>
          <w:szCs w:val="96"/>
          <w:rtl/>
        </w:rPr>
        <w:t>هَدَىٰكُمْ</w:t>
      </w:r>
      <w:proofErr w:type="spellEnd"/>
      <w:r w:rsidRPr="006060BF">
        <w:rPr>
          <w:rFonts w:ascii="Arabic Typesetting" w:eastAsia="Times New Roman" w:hAnsi="Arabic Typesetting" w:cs="Arabic Typesetting"/>
          <w:b/>
          <w:bCs/>
          <w:color w:val="222222"/>
          <w:sz w:val="96"/>
          <w:szCs w:val="96"/>
          <w:rtl/>
        </w:rPr>
        <w:t xml:space="preserve"> </w:t>
      </w:r>
      <w:proofErr w:type="spellStart"/>
      <w:r w:rsidRPr="006060BF">
        <w:rPr>
          <w:rFonts w:ascii="Arabic Typesetting" w:eastAsia="Times New Roman" w:hAnsi="Arabic Typesetting" w:cs="Arabic Typesetting"/>
          <w:b/>
          <w:bCs/>
          <w:color w:val="222222"/>
          <w:sz w:val="96"/>
          <w:szCs w:val="96"/>
          <w:rtl/>
        </w:rPr>
        <w:t>لِلْإِيمَٰنِ</w:t>
      </w:r>
      <w:proofErr w:type="spellEnd"/>
      <w:r w:rsidRPr="006060BF">
        <w:rPr>
          <w:rFonts w:ascii="Arabic Typesetting" w:eastAsia="Times New Roman" w:hAnsi="Arabic Typesetting" w:cs="Arabic Typesetting"/>
          <w:b/>
          <w:bCs/>
          <w:color w:val="222222"/>
          <w:sz w:val="96"/>
          <w:szCs w:val="96"/>
          <w:rtl/>
        </w:rPr>
        <w:t xml:space="preserve"> إِن كُنتُمْ </w:t>
      </w:r>
      <w:proofErr w:type="spellStart"/>
      <w:r w:rsidRPr="006060BF">
        <w:rPr>
          <w:rFonts w:ascii="Arabic Typesetting" w:eastAsia="Times New Roman" w:hAnsi="Arabic Typesetting" w:cs="Arabic Typesetting"/>
          <w:b/>
          <w:bCs/>
          <w:color w:val="222222"/>
          <w:sz w:val="96"/>
          <w:szCs w:val="96"/>
          <w:rtl/>
        </w:rPr>
        <w:t>صَٰدِقِينَ</w:t>
      </w:r>
      <w:proofErr w:type="spellEnd"/>
      <w:r w:rsidRPr="006060BF">
        <w:rPr>
          <w:rFonts w:ascii="Arabic Typesetting" w:eastAsia="Times New Roman" w:hAnsi="Arabic Typesetting" w:cs="Arabic Typesetting"/>
          <w:b/>
          <w:bCs/>
          <w:color w:val="222222"/>
          <w:sz w:val="96"/>
          <w:szCs w:val="96"/>
          <w:rtl/>
        </w:rPr>
        <w:t xml:space="preserve"> } (الحجرات - 17)</w:t>
      </w:r>
    </w:p>
    <w:p w:rsidR="009745D8"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ورد في </w:t>
      </w:r>
      <w:r w:rsidRPr="006060BF">
        <w:rPr>
          <w:rFonts w:ascii="Arabic Typesetting" w:eastAsia="Times New Roman" w:hAnsi="Arabic Typesetting" w:cs="Arabic Typesetting"/>
          <w:b/>
          <w:bCs/>
          <w:color w:val="222222"/>
          <w:sz w:val="96"/>
          <w:szCs w:val="96"/>
          <w:rtl/>
        </w:rPr>
        <w:t xml:space="preserve">التفسير الميسر : يَمُنُّ هؤلاء الأعراب عليك -أيها النبي- بإسلامهم ومتابعتهم ونصرتهم لك، قل لهم: لا تَمُنُّوا </w:t>
      </w:r>
      <w:r w:rsidRPr="006060BF">
        <w:rPr>
          <w:rFonts w:ascii="Arabic Typesetting" w:eastAsia="Times New Roman" w:hAnsi="Arabic Typesetting" w:cs="Arabic Typesetting"/>
          <w:b/>
          <w:bCs/>
          <w:color w:val="222222"/>
          <w:sz w:val="96"/>
          <w:szCs w:val="96"/>
          <w:rtl/>
        </w:rPr>
        <w:lastRenderedPageBreak/>
        <w:t xml:space="preserve">عليَّ دخولكم في الإسلام؛ فإنَّ نفع ذلك إنما يعود عليكم، ولله المنة عليكم فيه أنْ وفقكم </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للإيمان به وبرسوله، إن كنتم صادقين في إيمانكم.</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وقال </w:t>
      </w:r>
      <w:r w:rsidRPr="006060BF">
        <w:rPr>
          <w:rFonts w:ascii="Arabic Typesetting" w:eastAsia="Times New Roman" w:hAnsi="Arabic Typesetting" w:cs="Arabic Typesetting" w:hint="eastAsia"/>
          <w:b/>
          <w:bCs/>
          <w:color w:val="222222"/>
          <w:sz w:val="96"/>
          <w:szCs w:val="96"/>
          <w:rtl/>
        </w:rPr>
        <w:t>السعدى</w:t>
      </w:r>
      <w:r w:rsidRPr="006060BF">
        <w:rPr>
          <w:rFonts w:ascii="Arabic Typesetting" w:eastAsia="Times New Roman" w:hAnsi="Arabic Typesetting" w:cs="Arabic Typesetting"/>
          <w:b/>
          <w:bCs/>
          <w:color w:val="222222"/>
          <w:sz w:val="96"/>
          <w:szCs w:val="96"/>
          <w:rtl/>
        </w:rPr>
        <w:t xml:space="preserve"> : </w:t>
      </w:r>
      <w:r w:rsidRPr="006060BF">
        <w:rPr>
          <w:rFonts w:ascii="Arabic Typesetting" w:eastAsia="Times New Roman" w:hAnsi="Arabic Typesetting" w:cs="Arabic Typesetting" w:hint="eastAsia"/>
          <w:b/>
          <w:bCs/>
          <w:color w:val="222222"/>
          <w:sz w:val="96"/>
          <w:szCs w:val="96"/>
          <w:rtl/>
        </w:rPr>
        <w:t>هذه</w:t>
      </w:r>
      <w:r w:rsidRPr="006060BF">
        <w:rPr>
          <w:rFonts w:ascii="Arabic Typesetting" w:eastAsia="Times New Roman" w:hAnsi="Arabic Typesetting" w:cs="Arabic Typesetting"/>
          <w:b/>
          <w:bCs/>
          <w:color w:val="222222"/>
          <w:sz w:val="96"/>
          <w:szCs w:val="96"/>
          <w:rtl/>
        </w:rPr>
        <w:t xml:space="preserve"> حالة من أحوال من ادعى لنفسه الإيمان، وليس به، فإنه إما أن يكون ذلك تعليمًا لله، وقد علم أنه عالم بكل شيء، وإما أن يكون قصدهم بهذا الكلام، المنة على رسوله، وأنهم قد بذلوا له [وتبرعوا] بما ليس من مصالحهم، بل هو من حظوظه الدنيوية، وهذا تجمل بما لا يجمل، و</w:t>
      </w:r>
      <w:r w:rsidRPr="006060BF">
        <w:rPr>
          <w:rFonts w:ascii="Arabic Typesetting" w:eastAsia="Times New Roman" w:hAnsi="Arabic Typesetting" w:cs="Arabic Typesetting" w:hint="eastAsia"/>
          <w:b/>
          <w:bCs/>
          <w:color w:val="222222"/>
          <w:sz w:val="96"/>
          <w:szCs w:val="96"/>
          <w:rtl/>
        </w:rPr>
        <w:t>فخر</w:t>
      </w:r>
      <w:r w:rsidRPr="006060BF">
        <w:rPr>
          <w:rFonts w:ascii="Arabic Typesetting" w:eastAsia="Times New Roman" w:hAnsi="Arabic Typesetting" w:cs="Arabic Typesetting"/>
          <w:b/>
          <w:bCs/>
          <w:color w:val="222222"/>
          <w:sz w:val="96"/>
          <w:szCs w:val="96"/>
          <w:rtl/>
        </w:rPr>
        <w:t xml:space="preserve"> بما لا ينبغي لهم أن يفتخروا </w:t>
      </w:r>
      <w:r w:rsidRPr="006060BF">
        <w:rPr>
          <w:rFonts w:ascii="Arabic Typesetting" w:eastAsia="Times New Roman" w:hAnsi="Arabic Typesetting" w:cs="Arabic Typesetting"/>
          <w:b/>
          <w:bCs/>
          <w:color w:val="222222"/>
          <w:sz w:val="96"/>
          <w:szCs w:val="96"/>
          <w:rtl/>
        </w:rPr>
        <w:lastRenderedPageBreak/>
        <w:t>على رسوله به فإن المنة لله تعالى عليهم، فكما أنه تعالى يمن عليهم، بالخلق والرزق، والنعم الظاهرة والباطنة، فمنته عليهم بهدايتهم إلى الإسلام، ومنته عليهم بالإيمان، أعظم من كل شيء، ولهذا قال تعالى: { يَمُنُّونَ عَلَيْكَ أَنْ أَ</w:t>
      </w:r>
      <w:r w:rsidRPr="006060BF">
        <w:rPr>
          <w:rFonts w:ascii="Arabic Typesetting" w:eastAsia="Times New Roman" w:hAnsi="Arabic Typesetting" w:cs="Arabic Typesetting" w:hint="eastAsia"/>
          <w:b/>
          <w:bCs/>
          <w:color w:val="222222"/>
          <w:sz w:val="96"/>
          <w:szCs w:val="96"/>
          <w:rtl/>
        </w:rPr>
        <w:t>سْلَمُوا</w:t>
      </w:r>
      <w:r w:rsidRPr="006060BF">
        <w:rPr>
          <w:rFonts w:ascii="Arabic Typesetting" w:eastAsia="Times New Roman" w:hAnsi="Arabic Typesetting" w:cs="Arabic Typesetting"/>
          <w:b/>
          <w:bCs/>
          <w:color w:val="222222"/>
          <w:sz w:val="96"/>
          <w:szCs w:val="96"/>
          <w:rtl/>
        </w:rPr>
        <w:t xml:space="preserve"> قُلْ لَا تَمُنُّوا عَلَيَّ إِسْلَامَكُمْ بَلِ اللَّهُ يَمُنُّ عَلَيْكُمْ أَنْ هَدَاكُمْ لِلْإِيمَانِ إِنْ كُنْتُمْ صَادِقِينَ } .</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وقال</w:t>
      </w:r>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hint="cs"/>
          <w:b/>
          <w:bCs/>
          <w:color w:val="222222"/>
          <w:sz w:val="96"/>
          <w:szCs w:val="96"/>
          <w:rtl/>
        </w:rPr>
        <w:t>ا</w:t>
      </w:r>
      <w:r w:rsidRPr="006060BF">
        <w:rPr>
          <w:rFonts w:ascii="Arabic Typesetting" w:eastAsia="Times New Roman" w:hAnsi="Arabic Typesetting" w:cs="Arabic Typesetting"/>
          <w:b/>
          <w:bCs/>
          <w:color w:val="222222"/>
          <w:sz w:val="96"/>
          <w:szCs w:val="96"/>
          <w:rtl/>
        </w:rPr>
        <w:t>لطنطاوي :  أشار - تعالى - إلى نوع آخر من جفائهم وقلة إدراكهم فقال : ( يَمُنُّونَ عَلَيْكَ أَنْ أَسْلَمُواْ ) .</w:t>
      </w:r>
    </w:p>
    <w:p w:rsidR="009745D8"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lastRenderedPageBreak/>
        <w:t>والمن</w:t>
      </w:r>
      <w:r w:rsidRPr="006060BF">
        <w:rPr>
          <w:rFonts w:ascii="Arabic Typesetting" w:eastAsia="Times New Roman" w:hAnsi="Arabic Typesetting" w:cs="Arabic Typesetting"/>
          <w:b/>
          <w:bCs/>
          <w:color w:val="222222"/>
          <w:sz w:val="96"/>
          <w:szCs w:val="96"/>
          <w:rtl/>
        </w:rPr>
        <w:t xml:space="preserve"> : تعداد النعم على الغير ، وهو مذموم من الخلق ، محمود من الله - تعالى - .</w:t>
      </w:r>
      <w:proofErr w:type="spellStart"/>
      <w:r w:rsidRPr="006060BF">
        <w:rPr>
          <w:rFonts w:ascii="Arabic Typesetting" w:eastAsia="Times New Roman" w:hAnsi="Arabic Typesetting" w:cs="Arabic Typesetting" w:hint="eastAsia"/>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 هؤلاء الأعراب يعدون إيمانهم بك منة عليك</w:t>
      </w:r>
      <w:r>
        <w:rPr>
          <w:rFonts w:ascii="Arabic Typesetting" w:eastAsia="Times New Roman" w:hAnsi="Arabic Typesetting" w:cs="Arabic Typesetting" w:hint="cs"/>
          <w:b/>
          <w:bCs/>
          <w:color w:val="222222"/>
          <w:sz w:val="96"/>
          <w:szCs w:val="96"/>
          <w:rtl/>
        </w:rPr>
        <w:t xml:space="preserve"> </w:t>
      </w:r>
      <w:r w:rsidRPr="00200AFF">
        <w:rPr>
          <w:rFonts w:ascii="Arabic Typesetting" w:eastAsia="Times New Roman" w:hAnsi="Arabic Typesetting" w:cs="Arabic Typesetting"/>
          <w:b/>
          <w:bCs/>
          <w:color w:val="222222"/>
          <w:sz w:val="84"/>
          <w:szCs w:val="84"/>
          <w:rtl/>
        </w:rPr>
        <w:t>ونعمة أسدوها إليك حيث قالوا لك : جئناك بالأموال والعيال ،</w:t>
      </w:r>
      <w:r w:rsidRPr="00200AFF">
        <w:rPr>
          <w:rFonts w:ascii="Arabic Typesetting" w:eastAsia="Times New Roman" w:hAnsi="Arabic Typesetting" w:cs="Arabic Typesetting"/>
          <w:b/>
          <w:bCs/>
          <w:color w:val="222222"/>
          <w:sz w:val="68"/>
          <w:szCs w:val="68"/>
          <w:rtl/>
        </w:rPr>
        <w:t xml:space="preserve"> </w:t>
      </w:r>
      <w:r w:rsidRPr="00200AFF">
        <w:rPr>
          <w:rFonts w:ascii="Arabic Typesetting" w:eastAsia="Times New Roman" w:hAnsi="Arabic Typesetting" w:cs="Arabic Typesetting"/>
          <w:b/>
          <w:bCs/>
          <w:color w:val="222222"/>
          <w:sz w:val="80"/>
          <w:szCs w:val="80"/>
          <w:rtl/>
        </w:rPr>
        <w:t xml:space="preserve">وقاتلك </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الناس </w:t>
      </w:r>
      <w:r w:rsidRPr="006060BF">
        <w:rPr>
          <w:rFonts w:ascii="Arabic Typesetting" w:eastAsia="Times New Roman" w:hAnsi="Arabic Typesetting" w:cs="Arabic Typesetting" w:hint="cs"/>
          <w:b/>
          <w:bCs/>
          <w:color w:val="222222"/>
          <w:sz w:val="96"/>
          <w:szCs w:val="96"/>
          <w:rtl/>
        </w:rPr>
        <w:t>و</w:t>
      </w:r>
      <w:r w:rsidRPr="006060BF">
        <w:rPr>
          <w:rFonts w:ascii="Arabic Typesetting" w:eastAsia="Times New Roman" w:hAnsi="Arabic Typesetting" w:cs="Arabic Typesetting"/>
          <w:b/>
          <w:bCs/>
          <w:color w:val="222222"/>
          <w:sz w:val="96"/>
          <w:szCs w:val="96"/>
          <w:rtl/>
        </w:rPr>
        <w:t>لم نقاتلك . .</w:t>
      </w:r>
    </w:p>
    <w:p w:rsidR="009745D8" w:rsidRPr="006060BF"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t>وقوله</w:t>
      </w:r>
      <w:r w:rsidRPr="006060BF">
        <w:rPr>
          <w:rFonts w:ascii="Arabic Typesetting" w:eastAsia="Times New Roman" w:hAnsi="Arabic Typesetting" w:cs="Arabic Typesetting"/>
          <w:b/>
          <w:bCs/>
          <w:color w:val="222222"/>
          <w:sz w:val="96"/>
          <w:szCs w:val="96"/>
          <w:rtl/>
        </w:rPr>
        <w:t xml:space="preserve"> : ( أَنْ أَسْلَمُواْ ) </w:t>
      </w:r>
      <w:proofErr w:type="spellStart"/>
      <w:r w:rsidRPr="006060BF">
        <w:rPr>
          <w:rFonts w:ascii="Arabic Typesetting" w:eastAsia="Times New Roman" w:hAnsi="Arabic Typesetting" w:cs="Arabic Typesetting"/>
          <w:b/>
          <w:bCs/>
          <w:color w:val="222222"/>
          <w:sz w:val="96"/>
          <w:szCs w:val="96"/>
          <w:rtl/>
        </w:rPr>
        <w:t>فى</w:t>
      </w:r>
      <w:proofErr w:type="spellEnd"/>
      <w:r w:rsidRPr="006060BF">
        <w:rPr>
          <w:rFonts w:ascii="Arabic Typesetting" w:eastAsia="Times New Roman" w:hAnsi="Arabic Typesetting" w:cs="Arabic Typesetting"/>
          <w:b/>
          <w:bCs/>
          <w:color w:val="222222"/>
          <w:sz w:val="96"/>
          <w:szCs w:val="96"/>
          <w:rtl/>
        </w:rPr>
        <w:t xml:space="preserve"> موضع المفعول لقوله : ( يَمُنُّونَ ) لتضمينه معنى الاعتداء ، أو هو بتقدير حرف الجر فيكون المصدر منصوبا بنزع الخافض أو مجرورا بالحرف المقدر . </w:t>
      </w:r>
      <w:proofErr w:type="spellStart"/>
      <w:r w:rsidRPr="006060BF">
        <w:rPr>
          <w:rFonts w:ascii="Arabic Typesetting" w:eastAsia="Times New Roman" w:hAnsi="Arabic Typesetting" w:cs="Arabic Typesetting"/>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 يمنون عليك بإِسلامهم .</w:t>
      </w:r>
    </w:p>
    <w:p w:rsidR="009745D8" w:rsidRDefault="009745D8" w:rsidP="009745D8">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lastRenderedPageBreak/>
        <w:t>ثم</w:t>
      </w:r>
      <w:r w:rsidRPr="006060BF">
        <w:rPr>
          <w:rFonts w:ascii="Arabic Typesetting" w:eastAsia="Times New Roman" w:hAnsi="Arabic Typesetting" w:cs="Arabic Typesetting"/>
          <w:b/>
          <w:bCs/>
          <w:color w:val="222222"/>
          <w:sz w:val="96"/>
          <w:szCs w:val="96"/>
          <w:rtl/>
        </w:rPr>
        <w:t xml:space="preserve"> أمر الله - تعالى - نبيه - صلى الله عليه وسلم - أن يرد عليهم بما يدل على غفلتهم فقال : ( قُل لاَّ تَمُنُّواْ عَلَيَّ إِسْلاَمَكُمْ . . ) .</w:t>
      </w:r>
      <w:proofErr w:type="spellStart"/>
      <w:r w:rsidRPr="006060BF">
        <w:rPr>
          <w:rFonts w:ascii="Arabic Typesetting" w:eastAsia="Times New Roman" w:hAnsi="Arabic Typesetting" w:cs="Arabic Typesetting" w:hint="eastAsia"/>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 قل لهم لا تتفاخروا علىَّ بسبب إسلامكم ، لأن ثمرة هذا الإِسلام يعود نفعها عليكم لا علىّ .</w:t>
      </w:r>
      <w:r w:rsidRPr="006060BF">
        <w:rPr>
          <w:rFonts w:ascii="Arabic Typesetting" w:eastAsia="Times New Roman" w:hAnsi="Arabic Typesetting" w:cs="Arabic Typesetting" w:hint="eastAsia"/>
          <w:b/>
          <w:bCs/>
          <w:color w:val="222222"/>
          <w:sz w:val="96"/>
          <w:szCs w:val="96"/>
          <w:rtl/>
        </w:rPr>
        <w:t>ثم</w:t>
      </w:r>
      <w:r w:rsidRPr="006060BF">
        <w:rPr>
          <w:rFonts w:ascii="Arabic Typesetting" w:eastAsia="Times New Roman" w:hAnsi="Arabic Typesetting" w:cs="Arabic Typesetting"/>
          <w:b/>
          <w:bCs/>
          <w:color w:val="222222"/>
          <w:sz w:val="96"/>
          <w:szCs w:val="96"/>
          <w:rtl/>
        </w:rPr>
        <w:t xml:space="preserve"> بين - سبحانه - أن المنة له وحده فقال : ( بَلِ الله يَمُنُّ عَلَيْكُمْ أَنْ هَداكُمْ لِلإِيمَانِ . . ) .</w:t>
      </w:r>
      <w:proofErr w:type="spellStart"/>
      <w:r w:rsidRPr="006060BF">
        <w:rPr>
          <w:rFonts w:ascii="Arabic Typesetting" w:eastAsia="Times New Roman" w:hAnsi="Arabic Typesetting" w:cs="Arabic Typesetting" w:hint="eastAsia"/>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 قل لهم - أيها الرسول الكريم - ليس الأمر كما زعمتم من أن إِسلامكم يعتبر منّهَّ علىَّ ، بل الحق أن الله - تعالى - هو الذى يمن عليكم أن أرشدكم إلى الإِيمان ، وهداكم إليه ، وبين </w:t>
      </w:r>
      <w:r w:rsidRPr="006060BF">
        <w:rPr>
          <w:rFonts w:ascii="Arabic Typesetting" w:eastAsia="Times New Roman" w:hAnsi="Arabic Typesetting" w:cs="Arabic Typesetting"/>
          <w:b/>
          <w:bCs/>
          <w:color w:val="222222"/>
          <w:sz w:val="96"/>
          <w:szCs w:val="96"/>
          <w:rtl/>
        </w:rPr>
        <w:lastRenderedPageBreak/>
        <w:t xml:space="preserve">لكم طريقه ، فادعيتم أ </w:t>
      </w:r>
      <w:r w:rsidRPr="006060BF">
        <w:rPr>
          <w:rFonts w:ascii="Arabic Typesetting" w:eastAsia="Times New Roman" w:hAnsi="Arabic Typesetting" w:cs="Arabic Typesetting" w:hint="cs"/>
          <w:b/>
          <w:bCs/>
          <w:color w:val="222222"/>
          <w:sz w:val="96"/>
          <w:szCs w:val="96"/>
          <w:rtl/>
        </w:rPr>
        <w:t>ن</w:t>
      </w:r>
      <w:r w:rsidRPr="006060BF">
        <w:rPr>
          <w:rFonts w:ascii="Arabic Typesetting" w:eastAsia="Times New Roman" w:hAnsi="Arabic Typesetting" w:cs="Arabic Typesetting"/>
          <w:b/>
          <w:bCs/>
          <w:color w:val="222222"/>
          <w:sz w:val="96"/>
          <w:szCs w:val="96"/>
          <w:rtl/>
        </w:rPr>
        <w:t>كم آمنتم مع أنكم لم تؤمنوا ولكنكم أسلمتم فقط .</w:t>
      </w:r>
    </w:p>
    <w:p w:rsidR="009745D8" w:rsidRPr="007F3761" w:rsidRDefault="009745D8" w:rsidP="009745D8">
      <w:pPr>
        <w:spacing w:line="240" w:lineRule="auto"/>
        <w:rPr>
          <w:rFonts w:ascii="Arabic Typesetting" w:eastAsia="Times New Roman" w:hAnsi="Arabic Typesetting" w:cs="Arabic Typesetting"/>
          <w:b/>
          <w:bCs/>
          <w:color w:val="222222"/>
          <w:sz w:val="96"/>
          <w:szCs w:val="96"/>
          <w:rtl/>
        </w:rPr>
      </w:pPr>
      <w:r w:rsidRPr="007F3761">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350E5" w:rsidRDefault="00E350E5">
      <w:bookmarkStart w:id="0" w:name="_GoBack"/>
      <w:bookmarkEnd w:id="0"/>
    </w:p>
    <w:sectPr w:rsidR="00E350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E1" w:rsidRDefault="009908E1" w:rsidP="009745D8">
      <w:pPr>
        <w:spacing w:after="0" w:line="240" w:lineRule="auto"/>
      </w:pPr>
      <w:r>
        <w:separator/>
      </w:r>
    </w:p>
  </w:endnote>
  <w:endnote w:type="continuationSeparator" w:id="0">
    <w:p w:rsidR="009908E1" w:rsidRDefault="009908E1" w:rsidP="0097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9645984"/>
      <w:docPartObj>
        <w:docPartGallery w:val="Page Numbers (Bottom of Page)"/>
        <w:docPartUnique/>
      </w:docPartObj>
    </w:sdtPr>
    <w:sdtContent>
      <w:p w:rsidR="009745D8" w:rsidRDefault="009745D8">
        <w:pPr>
          <w:pStyle w:val="a4"/>
          <w:jc w:val="center"/>
        </w:pPr>
        <w:r>
          <w:fldChar w:fldCharType="begin"/>
        </w:r>
        <w:r>
          <w:instrText>PAGE   \* MERGEFORMAT</w:instrText>
        </w:r>
        <w:r>
          <w:fldChar w:fldCharType="separate"/>
        </w:r>
        <w:r w:rsidRPr="009745D8">
          <w:rPr>
            <w:noProof/>
            <w:rtl/>
            <w:lang w:val="ar-SA"/>
          </w:rPr>
          <w:t>6</w:t>
        </w:r>
        <w:r>
          <w:fldChar w:fldCharType="end"/>
        </w:r>
      </w:p>
    </w:sdtContent>
  </w:sdt>
  <w:p w:rsidR="009745D8" w:rsidRDefault="009745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E1" w:rsidRDefault="009908E1" w:rsidP="009745D8">
      <w:pPr>
        <w:spacing w:after="0" w:line="240" w:lineRule="auto"/>
      </w:pPr>
      <w:r>
        <w:separator/>
      </w:r>
    </w:p>
  </w:footnote>
  <w:footnote w:type="continuationSeparator" w:id="0">
    <w:p w:rsidR="009908E1" w:rsidRDefault="009908E1" w:rsidP="00974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D8"/>
    <w:rsid w:val="005C0EBC"/>
    <w:rsid w:val="009745D8"/>
    <w:rsid w:val="009908E1"/>
    <w:rsid w:val="00E3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5D8"/>
    <w:pPr>
      <w:tabs>
        <w:tab w:val="center" w:pos="4153"/>
        <w:tab w:val="right" w:pos="8306"/>
      </w:tabs>
      <w:spacing w:after="0" w:line="240" w:lineRule="auto"/>
    </w:pPr>
  </w:style>
  <w:style w:type="character" w:customStyle="1" w:styleId="Char">
    <w:name w:val="رأس الصفحة Char"/>
    <w:basedOn w:val="a0"/>
    <w:link w:val="a3"/>
    <w:uiPriority w:val="99"/>
    <w:rsid w:val="009745D8"/>
    <w:rPr>
      <w:rFonts w:cs="Arial"/>
    </w:rPr>
  </w:style>
  <w:style w:type="paragraph" w:styleId="a4">
    <w:name w:val="footer"/>
    <w:basedOn w:val="a"/>
    <w:link w:val="Char0"/>
    <w:uiPriority w:val="99"/>
    <w:unhideWhenUsed/>
    <w:rsid w:val="009745D8"/>
    <w:pPr>
      <w:tabs>
        <w:tab w:val="center" w:pos="4153"/>
        <w:tab w:val="right" w:pos="8306"/>
      </w:tabs>
      <w:spacing w:after="0" w:line="240" w:lineRule="auto"/>
    </w:pPr>
  </w:style>
  <w:style w:type="character" w:customStyle="1" w:styleId="Char0">
    <w:name w:val="تذييل الصفحة Char"/>
    <w:basedOn w:val="a0"/>
    <w:link w:val="a4"/>
    <w:uiPriority w:val="99"/>
    <w:rsid w:val="009745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5D8"/>
    <w:pPr>
      <w:tabs>
        <w:tab w:val="center" w:pos="4153"/>
        <w:tab w:val="right" w:pos="8306"/>
      </w:tabs>
      <w:spacing w:after="0" w:line="240" w:lineRule="auto"/>
    </w:pPr>
  </w:style>
  <w:style w:type="character" w:customStyle="1" w:styleId="Char">
    <w:name w:val="رأس الصفحة Char"/>
    <w:basedOn w:val="a0"/>
    <w:link w:val="a3"/>
    <w:uiPriority w:val="99"/>
    <w:rsid w:val="009745D8"/>
    <w:rPr>
      <w:rFonts w:cs="Arial"/>
    </w:rPr>
  </w:style>
  <w:style w:type="paragraph" w:styleId="a4">
    <w:name w:val="footer"/>
    <w:basedOn w:val="a"/>
    <w:link w:val="Char0"/>
    <w:uiPriority w:val="99"/>
    <w:unhideWhenUsed/>
    <w:rsid w:val="009745D8"/>
    <w:pPr>
      <w:tabs>
        <w:tab w:val="center" w:pos="4153"/>
        <w:tab w:val="right" w:pos="8306"/>
      </w:tabs>
      <w:spacing w:after="0" w:line="240" w:lineRule="auto"/>
    </w:pPr>
  </w:style>
  <w:style w:type="character" w:customStyle="1" w:styleId="Char0">
    <w:name w:val="تذييل الصفحة Char"/>
    <w:basedOn w:val="a0"/>
    <w:link w:val="a4"/>
    <w:uiPriority w:val="99"/>
    <w:rsid w:val="009745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2084</Characters>
  <Application>Microsoft Office Word</Application>
  <DocSecurity>0</DocSecurity>
  <Lines>17</Lines>
  <Paragraphs>4</Paragraphs>
  <ScaleCrop>false</ScaleCrop>
  <Company>Ahmed-Under</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2023-09-02T15:06:00Z</dcterms:created>
  <dcterms:modified xsi:type="dcterms:W3CDTF">2023-09-02T15:06:00Z</dcterms:modified>
</cp:coreProperties>
</file>