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F7" w:rsidRPr="001A52BA" w:rsidRDefault="00CC59F7" w:rsidP="00CC59F7">
      <w:pPr>
        <w:rPr>
          <w:rFonts w:ascii="Arabic Typesetting" w:hAnsi="Arabic Typesetting" w:cs="Arabic Typesetting"/>
          <w:b/>
          <w:bCs/>
          <w:sz w:val="96"/>
          <w:szCs w:val="96"/>
          <w:rtl/>
        </w:rPr>
      </w:pPr>
      <w:r w:rsidRPr="001A52BA">
        <w:rPr>
          <w:rFonts w:ascii="Arabic Typesetting" w:hAnsi="Arabic Typesetting" w:cs="Arabic Typesetting"/>
          <w:b/>
          <w:bCs/>
          <w:sz w:val="96"/>
          <w:szCs w:val="96"/>
          <w:rtl/>
        </w:rPr>
        <w:t>بسم الله ، والحمد لله ، والصلاة والسلام على رسول الله ، وبعد :</w:t>
      </w:r>
    </w:p>
    <w:p w:rsidR="00CC59F7" w:rsidRPr="001A52BA" w:rsidRDefault="00CC59F7" w:rsidP="00CC59F7">
      <w:pPr>
        <w:rPr>
          <w:rFonts w:ascii="Arabic Typesetting" w:hAnsi="Arabic Typesetting" w:cs="Arabic Typesetting"/>
          <w:b/>
          <w:bCs/>
          <w:sz w:val="96"/>
          <w:szCs w:val="96"/>
          <w:rtl/>
        </w:rPr>
      </w:pPr>
      <w:r w:rsidRPr="001A52BA">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الثالثة</w:t>
      </w:r>
      <w:r w:rsidRPr="001A52BA">
        <w:rPr>
          <w:rFonts w:ascii="Arabic Typesetting" w:hAnsi="Arabic Typesetting" w:cs="Arabic Typesetting"/>
          <w:b/>
          <w:bCs/>
          <w:sz w:val="96"/>
          <w:szCs w:val="96"/>
          <w:rtl/>
        </w:rPr>
        <w:t xml:space="preserve"> والسبعون في موضوع (المصور ) والتي هي بعنوان: </w:t>
      </w:r>
    </w:p>
    <w:p w:rsidR="00CC59F7" w:rsidRPr="00462053" w:rsidRDefault="00CC59F7" w:rsidP="00CC59F7">
      <w:pPr>
        <w:rPr>
          <w:rFonts w:ascii="Arabic Typesetting" w:hAnsi="Arabic Typesetting" w:cs="Arabic Typesetting"/>
          <w:b/>
          <w:bCs/>
          <w:sz w:val="96"/>
          <w:szCs w:val="96"/>
          <w:rtl/>
        </w:rPr>
      </w:pPr>
      <w:r w:rsidRPr="001A52BA">
        <w:rPr>
          <w:rFonts w:ascii="Arabic Typesetting" w:hAnsi="Arabic Typesetting" w:cs="Arabic Typesetting"/>
          <w:b/>
          <w:bCs/>
          <w:sz w:val="96"/>
          <w:szCs w:val="96"/>
          <w:rtl/>
        </w:rPr>
        <w:t>* صناعة التماثيل :</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قال ابن القيم: "والتماثيل جمع تمثال وهو الصور الممثلة"</w:t>
      </w:r>
    </w:p>
    <w:p w:rsidR="00CC59F7"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ابن تيمية: "فأمره بمحو التمثالين الصورة الممثلة على صورة الميت </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والتمثال الشاخص المشرف فوق قبره فإن الشرك يحصل بهذا و بهذا"</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وقد توعد النبي صلى الله عليه وسلم صاحب الصور أن يدخلها في بيته، ورتب على ذلك آثامًا وحرمانًا للخير، ومما يدل على ذلك:</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عَنْ أَبِي طَلْحَةَ، عَنِ النَّبِيِّ صلى الله عليه وسلم، قَالَ: «لَا تَدْخُلُ الْمَلَائِكَةُ بَيْتًا فِيهِ كَلْبٌ وَلَا صُورَةٌ»</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 وعَنْ عَائِشَةَ أُمِّ المُؤْمِنِينَ  - رَضِيَ اللَّهُ عَنْهَا -: أَنَّهَا أَخْبَرَتْهُ أَنَّهَا اشْتَرَتْ نُمْرُقَةً فِيهَا تَصَاوِيرُ، فَلَمَّا رَآهَا رَسُولُ اللَّهِ صلى الله عليه وسلم قَامَ عَلَى البَابِ، فَلَمْ يَدْخُلْهُ، فَعَرَفْتُ فِي وَجْهِهِ الكَرَاهِيَةَ، فَقُلْتُ: يَا رَسُولَ اللَّهِ أَتُوبُ إِلَى اللَّهِ، وَإِلَى رَسُولِهِ صلى الله عليه وسلم مَاذَا أَذْنَبْتُ؟ فَقَالَ رَسُولُ اللَّهِ صلى الله عليه وسلم: «مَا بَالُ هَذِهِ النُّمْرُقَةِ؟» قُلْتُ: اشْتَرَيْتُهَا لَكَ لِتَقْعُدَ عَلَيْهَا وَتَوَسَّدَهَا، فَقَالَ رَسُولُ اللَّهِ صلى الله عليه وسلم: «إِنَّ أَصْحَابَ هَذِهِ الصُّوَرِ يَوْمَ </w:t>
      </w:r>
      <w:r w:rsidRPr="00462053">
        <w:rPr>
          <w:rFonts w:ascii="Arabic Typesetting" w:hAnsi="Arabic Typesetting" w:cs="Arabic Typesetting"/>
          <w:b/>
          <w:bCs/>
          <w:sz w:val="96"/>
          <w:szCs w:val="96"/>
          <w:rtl/>
        </w:rPr>
        <w:lastRenderedPageBreak/>
        <w:t>القِيَامَةِ يُعَذَّبُونَ، فَيُقَالُ لَهُمْ أَحْيُوا مَا خَلَقْتُمْ» وَقَالَ: «إِنَّ البَيْتَ الَّذِي فِيهِ الصُّوَرُ لاَ تَدْخُلُهُ المَلاَئِكَةُ». وفي رواية قالت عائشة: "فَجَعَلْنَاهُ وِسَادَةً أَوْ وِسَادَتَيْنِ"</w:t>
      </w:r>
    </w:p>
    <w:p w:rsidR="00CC59F7"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واتخاذ الصور وسيلة للوقوع في الشرك، لأن بداية الوقوع فيه التعظيم </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لصاحب الصورة، وخاصة مع قلة العلم أو انعدامه، ويدل على هذا:</w:t>
      </w:r>
    </w:p>
    <w:p w:rsidR="00CC59F7"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وعَنِ ابْنِ عَبَّاسٍ  - رَضِيَ اللَّهُ عَنْهُمَا - قال: «صَارَتِ الأَوْثَانُ الَّتِي كَانَتْ فِي قَوْمِ </w:t>
      </w:r>
      <w:r w:rsidRPr="00462053">
        <w:rPr>
          <w:rFonts w:ascii="Arabic Typesetting" w:hAnsi="Arabic Typesetting" w:cs="Arabic Typesetting"/>
          <w:b/>
          <w:bCs/>
          <w:sz w:val="96"/>
          <w:szCs w:val="96"/>
          <w:rtl/>
        </w:rPr>
        <w:lastRenderedPageBreak/>
        <w:t xml:space="preserve">نُوحٍ فِي العَرَبِ بَعْدُ أَمَّا وَدٌّ كَانَتْ لِكَلْبٍ بِدَوْمَةِ الجَنْدَلِ، وَأَمَّا سُوَاعٌ كَانَتْ لِهُذَيْلٍ، وَأَمَّا يَغُوثُ فَكَانَتْ لِمُرَادٍ، ثُمَّ لِبَنِي غُطَيْفٍ بِالْجَوْفِ، عِنْدَ سَبَإٍ، وَأَمَّا يَعُوقُ فَكَانَتْ لِهَمْدَانَ، وَأَمَّا نَسْرٌ فَكَانَتْ لِحِمْيَرَ لِآلِ ذِي الكَلاَعِ، أَسْمَاءُ رِجَالٍ صَالِحِينَ مِنْ قَوْمِ نُوحٍ، فَلَمَّا هَلَكُوا أَوْحَى الشَّيْطَانُ إِلَى قَوْمِهِمْ، أَنِ انْصِبُوا إِلَى مَجَالِسِهِمُ الَّتِي كَانُوا يَجْلِسُونَ أَنْصَابًا وَسَمُّوهَا </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بِأَسْمَائِهِمْ، فَفَعَلُوا، فَلَمْ تُعْبَدْ، حَتَّى إِذَا هَلَكَ أُولَئِكَ وَتَنَسَّخَ العِلْمُ عُبِدَتْ»</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قال شيخ الإسلام ابن تيمية: "وأيضًا فإن اللات كان سبب عبادتها تعظيم قبر رجل صالح كان هناك"</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وقال: "وهذه العلة  - أي: التعظيم - التي لأجلها نهى الشارع هي التي أوقعت كثيرًا من الأمم إما في الشرك الأكبر أو فيما دونه من الشرك"</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وقال ابن القيم  - رحمه الله - في بيان تلاعب الشيطان بالنصارى:</w:t>
      </w:r>
    </w:p>
    <w:p w:rsidR="00CC59F7" w:rsidRPr="001A52BA" w:rsidRDefault="00CC59F7" w:rsidP="00CC59F7">
      <w:pPr>
        <w:rPr>
          <w:rFonts w:ascii="Arabic Typesetting" w:hAnsi="Arabic Typesetting" w:cs="Arabic Typesetting"/>
          <w:b/>
          <w:bCs/>
          <w:sz w:val="90"/>
          <w:szCs w:val="90"/>
          <w:rtl/>
        </w:rPr>
      </w:pPr>
      <w:r w:rsidRPr="00462053">
        <w:rPr>
          <w:rFonts w:ascii="Arabic Typesetting" w:hAnsi="Arabic Typesetting" w:cs="Arabic Typesetting"/>
          <w:b/>
          <w:bCs/>
          <w:sz w:val="96"/>
          <w:szCs w:val="96"/>
          <w:rtl/>
        </w:rPr>
        <w:t>"وتلاعب بهم في تصوير الصور في الكنائس وعبادتها، فلا تجد كنيسة من كنائسهم تخلو عن صورة مريم، والمسيح، وجرجس، وبطرس، وغير</w:t>
      </w:r>
      <w:r>
        <w:rPr>
          <w:rFonts w:ascii="Arabic Typesetting" w:hAnsi="Arabic Typesetting" w:cs="Arabic Typesetting"/>
          <w:b/>
          <w:bCs/>
          <w:sz w:val="96"/>
          <w:szCs w:val="96"/>
          <w:rtl/>
        </w:rPr>
        <w:t>هم من القديسين عندهم، والشهداء</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وأكثرهم يسجدون للص</w:t>
      </w:r>
      <w:r>
        <w:rPr>
          <w:rFonts w:ascii="Arabic Typesetting" w:hAnsi="Arabic Typesetting" w:cs="Arabic Typesetting"/>
          <w:b/>
          <w:bCs/>
          <w:sz w:val="96"/>
          <w:szCs w:val="96"/>
          <w:rtl/>
        </w:rPr>
        <w:t>ور، ويدعونها من دون الله تعالى</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حتى لقد كتب بِطْريقُ الإسكندرية إلى ملك الروم كتابًا يحتج فيه للسجود </w:t>
      </w:r>
      <w:r w:rsidRPr="00462053">
        <w:rPr>
          <w:rFonts w:ascii="Arabic Typesetting" w:hAnsi="Arabic Typesetting" w:cs="Arabic Typesetting"/>
          <w:b/>
          <w:bCs/>
          <w:sz w:val="96"/>
          <w:szCs w:val="96"/>
          <w:rtl/>
        </w:rPr>
        <w:lastRenderedPageBreak/>
        <w:t xml:space="preserve">للصور: بأن الله تعالى أمر موسى عليه السلام أن يُصَوِّر في قُبّة الزمان صورة الساروس، وبأن سليمان بن </w:t>
      </w:r>
      <w:r w:rsidRPr="001A52BA">
        <w:rPr>
          <w:rFonts w:ascii="Arabic Typesetting" w:hAnsi="Arabic Typesetting" w:cs="Arabic Typesetting"/>
          <w:b/>
          <w:bCs/>
          <w:sz w:val="90"/>
          <w:szCs w:val="90"/>
          <w:rtl/>
        </w:rPr>
        <w:t>داود لما عمل الهيكل عمل صورة الساروس من ذهب، ونصبها داخل الهيكل.</w:t>
      </w:r>
    </w:p>
    <w:p w:rsidR="00CC59F7" w:rsidRPr="00462053" w:rsidRDefault="00CC59F7" w:rsidP="00CC59F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ثم قال في كتابه: وإنما مثال هذا مثال الملك يكتب إلى بعض عماله كتابًا، فيأخذه العامل ويقبله ويضعه على عينيه، ويقوم له، لا تعظيما للقِرطاس والمداد، بل تعظيمًا للملك، كذلك السجود للصور تعظيمٌ لاسم ذلك المصور لا للأصباغ والألوان</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lastRenderedPageBreak/>
        <w:t>وبهذا المثال بعينه عبدت الأصنام.</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وقال: وغالب شرك الأمم كان من جهة الصور والقبور</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الأنترنت – موقع الألوكة - من أحكام التصوير - د. علاء شعبان الزعفراني</w:t>
      </w:r>
      <w:r w:rsidRPr="00462053">
        <w:rPr>
          <w:rFonts w:ascii="Arabic Typesetting" w:hAnsi="Arabic Typesetting" w:cs="Arabic Typesetting" w:hint="cs"/>
          <w:b/>
          <w:bCs/>
          <w:sz w:val="96"/>
          <w:szCs w:val="96"/>
          <w:rtl/>
        </w:rPr>
        <w:t xml:space="preserve"> ]</w:t>
      </w:r>
    </w:p>
    <w:p w:rsidR="00CC59F7" w:rsidRPr="001A52BA" w:rsidRDefault="00CC59F7" w:rsidP="00CC59F7">
      <w:pPr>
        <w:rPr>
          <w:rFonts w:ascii="Arabic Typesetting" w:hAnsi="Arabic Typesetting" w:cs="Arabic Typesetting"/>
          <w:b/>
          <w:bCs/>
          <w:sz w:val="96"/>
          <w:szCs w:val="96"/>
          <w:rtl/>
        </w:rPr>
      </w:pPr>
      <w:r w:rsidRPr="001A52BA">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22" w:rsidRDefault="00414122" w:rsidP="00CC59F7">
      <w:pPr>
        <w:spacing w:after="0" w:line="240" w:lineRule="auto"/>
      </w:pPr>
      <w:r>
        <w:separator/>
      </w:r>
    </w:p>
  </w:endnote>
  <w:endnote w:type="continuationSeparator" w:id="0">
    <w:p w:rsidR="00414122" w:rsidRDefault="00414122" w:rsidP="00CC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3336881"/>
      <w:docPartObj>
        <w:docPartGallery w:val="Page Numbers (Bottom of Page)"/>
        <w:docPartUnique/>
      </w:docPartObj>
    </w:sdtPr>
    <w:sdtContent>
      <w:p w:rsidR="00CC59F7" w:rsidRDefault="00CC59F7">
        <w:pPr>
          <w:pStyle w:val="a4"/>
          <w:jc w:val="center"/>
        </w:pPr>
        <w:r>
          <w:fldChar w:fldCharType="begin"/>
        </w:r>
        <w:r>
          <w:instrText>PAGE   \* MERGEFORMAT</w:instrText>
        </w:r>
        <w:r>
          <w:fldChar w:fldCharType="separate"/>
        </w:r>
        <w:r w:rsidRPr="00CC59F7">
          <w:rPr>
            <w:noProof/>
            <w:rtl/>
            <w:lang w:val="ar-SA"/>
          </w:rPr>
          <w:t>9</w:t>
        </w:r>
        <w:r>
          <w:fldChar w:fldCharType="end"/>
        </w:r>
      </w:p>
    </w:sdtContent>
  </w:sdt>
  <w:p w:rsidR="00CC59F7" w:rsidRDefault="00CC59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22" w:rsidRDefault="00414122" w:rsidP="00CC59F7">
      <w:pPr>
        <w:spacing w:after="0" w:line="240" w:lineRule="auto"/>
      </w:pPr>
      <w:r>
        <w:separator/>
      </w:r>
    </w:p>
  </w:footnote>
  <w:footnote w:type="continuationSeparator" w:id="0">
    <w:p w:rsidR="00414122" w:rsidRDefault="00414122" w:rsidP="00CC5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F7"/>
    <w:rsid w:val="00414122"/>
    <w:rsid w:val="00B54D1B"/>
    <w:rsid w:val="00BB584D"/>
    <w:rsid w:val="00CC5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9F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CC59F7"/>
  </w:style>
  <w:style w:type="paragraph" w:styleId="a4">
    <w:name w:val="footer"/>
    <w:basedOn w:val="a"/>
    <w:link w:val="Char0"/>
    <w:uiPriority w:val="99"/>
    <w:unhideWhenUsed/>
    <w:rsid w:val="00CC59F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CC5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9F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CC59F7"/>
  </w:style>
  <w:style w:type="paragraph" w:styleId="a4">
    <w:name w:val="footer"/>
    <w:basedOn w:val="a"/>
    <w:link w:val="Char0"/>
    <w:uiPriority w:val="99"/>
    <w:unhideWhenUsed/>
    <w:rsid w:val="00CC59F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CC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507</Words>
  <Characters>2892</Characters>
  <Application>Microsoft Office Word</Application>
  <DocSecurity>0</DocSecurity>
  <Lines>24</Lines>
  <Paragraphs>6</Paragraphs>
  <ScaleCrop>false</ScaleCrop>
  <Company>Ahmed-Under</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2021-01-01T02:16:00Z</dcterms:created>
  <dcterms:modified xsi:type="dcterms:W3CDTF">2021-01-01T02:16:00Z</dcterms:modified>
</cp:coreProperties>
</file>