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F0" w:rsidRPr="00CC53F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C5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EE0CF0" w:rsidRPr="00CC53F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CC5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المائتين في موضوع (المعطي) وهي بعنوان :</w:t>
      </w:r>
    </w:p>
    <w:p w:rsidR="00EE0CF0" w:rsidRPr="00CC53F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C53F1">
        <w:rPr>
          <w:rFonts w:ascii="Arabic Typesetting" w:hAnsi="Arabic Typesetting" w:cs="Arabic Typesetting"/>
          <w:b/>
          <w:bCs/>
          <w:sz w:val="96"/>
          <w:szCs w:val="96"/>
          <w:rtl/>
        </w:rPr>
        <w:t>*دَرَجَاتُ الْعَطَاءِ وَمَنَازِلُ الشُّهَدَاءِ :</w:t>
      </w:r>
    </w:p>
    <w:p w:rsidR="00EE0CF0" w:rsidRPr="00876C6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C5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((مَنَازِلُ الشُّهَدَاءِ عِنْدَ اللهِ -عَزَّ وَجَلَّ-))</w:t>
      </w:r>
    </w:p>
    <w:p w:rsidR="00EE0CF0" w:rsidRPr="00876C6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*وَرِيحُ دَمِ الشَّهِيدِ يَوْمَ الْقِيَامَةِ رِيحُ الْمِسْكِ؛ فَعَنْ أَبِي هُرَيْرَةَ -رَضِيَ اللهُ عَنْهُ- قَالَ: قَالَ رَسُولُ اللهِ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((مَا مِنْ مَكْلُومٍ يُكْلَمُ فِي سَبِيلِ اللهِ إِلَّا جَاءَ يَوْمَ الْقِيَامَةِ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وَكَلْمُهُ يَدْمَى؛ اللَّوْنُ لَوْنُ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الدَّمِ،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وَالرِّيحُ رِيحُ الْمِسْكِ)) .</w:t>
      </w:r>
    </w:p>
    <w:p w:rsidR="00EE0CF0" w:rsidRPr="00876C6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((مَا مِنْ مَكْلُومٍ)): مَجْرُوحٍ، ((يُكْلَمُ)): يُجْرَحُ، ((فِي سَبِيلِ اللهِ)): يَعْنِي بِنِيَّةٍ خَالِصَةٍ للهِ، وَبَذْلِ النَّفْسِ لِإِعْلَاءِ كَلِمَةِ اللهِ.</w:t>
      </w:r>
    </w:p>
    <w:p w:rsidR="00EE0CF0" w:rsidRPr="00876C6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((إِلَّا جَاءَ يَوْمَ الْقِيَامَةِ وَكَلْمُهُ يَدْمَى))؛ أَيْ: وَجُرْحُهُ يَثْعَبُ مِنْهُ الدَّمُ، وَيَسِيلُ كَهَيْئَتِهِ حِينَ جُرِحَ.</w:t>
      </w:r>
    </w:p>
    <w:p w:rsidR="00EE0CF0" w:rsidRPr="00876C6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((اللَّوْنُ لَوْنُ الدَّمِ، وَالرِّيحُ رِيحُ الْمِسْكِ)): اللَّوْنُ أَحْمَرُ كَلَوْنِ الدَّمِ، وَلَكِنَّ الرِّيحَ رِيحُ الْمِسْكِ وَلَيْسَ بِرِيحِ دَمٍ.</w:t>
      </w:r>
    </w:p>
    <w:p w:rsidR="00EE0CF0" w:rsidRPr="00876C6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أَخْبَرَ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النَّبِيُّ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أَنَّهُ مَا مِنْ مَكْلُومٍ يُكْلَمُ فِي سَبِيلِ اللهِ، بِأَنْ كَانَ مُخْلِصًا للهِ -تَبَارَكَ وَتَعَالَى-، بَاذِلًا نَفْسَهُ لِرَبِّهِ -تَبَارَكَ وَتَعَالَى-، طَائِعًا رَاجِيًا مِنَ اللهِ ثَوَابَهُ، خَائِفًا مِنْ عِقَابِهِ.. إِلَّا جَ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اءَ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يَوْمَ الْقِيَامَةِ وَجُرْحُهُ يَدْمَى -يَسِيلُ مِنْهُ الدَّمُ- كَهَيْئَتِهِ يَوْمَ جُرِحَ؛ اللَّوْنُ لَوْنُ الدَّمِ، وَالرِّيحُ رِيحُ الْمِسْكِ.</w:t>
      </w:r>
    </w:p>
    <w:p w:rsidR="00EE0CF0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وَهَذَا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فِيهِ فَضِيلَةُ مَنْ يُجْرَحُ فِي سَبِيلِ اللهِ، وَأَنَّ رَائِحَةَ دَمِهِ تَنْتَشِرُ فِي </w:t>
      </w:r>
    </w:p>
    <w:p w:rsidR="00EE0CF0" w:rsidRPr="00876C6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الْمَوْقِفِ، فَيَشُمُّهَا النَّاسُ جَمِيعًا كَأَنَّهَا رَائِحَةُ الْمِسْكِ.</w:t>
      </w:r>
    </w:p>
    <w:p w:rsidR="00EE0CF0" w:rsidRPr="00876C6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فَيُشْتَرَطُ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لِذَلِكَ أَنْ يَكُونَ فِي سَبِيلِ اللهِ، فَمَا مَعْنَى فِي سَبِيلِ اللهِ؟</w:t>
      </w:r>
    </w:p>
    <w:p w:rsidR="00EE0CF0" w:rsidRPr="00876C6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أَنْ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يَكُونَ مُخْلِصًا للهِ فِي الْعَمَلِ الَّذِي أَوْجَبَ جَرْحَهُ، وَأَنْ يَكُونَ عَمَلُهُ صَوَابًا عَلَى مَا شَرَعَهُ رَسُولُ اللهِ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EE0CF0" w:rsidRPr="00876C6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فَإِذَا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كَانَتِ النِّيَّةُ مَدْخُولَةً، أَوْ كَانَ الْعَمَلُ عَلَى غَيْرِ صَوَابٍ عَلَى السُّنَّةِ.. فَإِنَّهُ لَا يَكُونُ كَلْمُهُ كَذَلِكَ، وَلِهَذَا جَاءَ فِي الْحَدِيثِ أَنَّ النَّبِيَّ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قَالَ: ((وَاللهُ أَعْلَمُ بِمَنْ يُجَاهِدُ فِي سَبِيلِهِ)) .</w:t>
      </w:r>
    </w:p>
    <w:p w:rsidR="00EE0CF0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يُعْلَمُ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مِنْ هَذَا أَنَّ الَّذِينَ يَقْتُلُونَ أَنْفُسَهُمْ بِمَا يُسَمُّونَهُ بِالْعَمَلِيَّاتِ الِاسْتِشْهَادِيَّةِ -وَهِيَ لَيْسَتْ بِاسْتِشْهَادِيَّةٍ، وَإِنَّمَا هِيَ عَمَلِيَّاتٌ انْتِحَارِيَّةٌ، وَكَذَلِكَ مَا يَأْتِي بِهِ الْخَوَارِجُ الَّذِينَ يُ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فْسِدُونَ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 الْأَرْضِ؛ بِإِزْهَاقِ الْأَرْوَاحِ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الْبَرِيئَةِ، وَسَفْكِ الدِّمَاءِ الْمَعْصُومَةِ، وَإِتْلَافِ الْأَمْوَالِ الْمُحَرَّمَةِ عَلَى غَيْرِ بَصِيرَةٍ وَلَا هُدًى- يُؤْخَذُ مِنْ هَذَا أَنَّ عَمَلَهُمْ بَاطِلٌ، وَهُوَ مُوجِبٌ لِغَضَبِ اللهِ -تَب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َارَكَ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وَتَعَالَى-، وَلَيْسَ بِمُوجِبٍ لِرِضَاهُ -كَمَا زَعَمُوا-.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وَلِهَذَا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فَلْيَتَّقُوا اللهَ -تَبَارَكَ وَتَعَالَى- فِي أَنْفُسِهِمْ، وَلْيَتَّقِ اللهَ -تَبَارَكَ وَتَعَالَى- الَّذِينَ يُفْتُونَهُمْ بِجَوَازِ مَا عَمِلُوا مِنَ الْإِفْسَادِ، وَلْيَعْلَمُوا أَنَّ ذَلِكَ لَيْسَ بِخَافٍ عَلَى اللهِ -تَبَارَكَ وَتَعَالَى-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الَّذِي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لَا تَخْفَى عَلَيْهِ </w:t>
      </w:r>
    </w:p>
    <w:p w:rsidR="00EE0CF0" w:rsidRPr="00876C6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خَافِيَةٌ فِي الْأَرْضِ وَلَا فِي السَّمَاءِ.</w:t>
      </w:r>
    </w:p>
    <w:p w:rsidR="00EE0CF0" w:rsidRPr="008428DE" w:rsidRDefault="00EE0CF0" w:rsidP="00EE0CF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428DE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قَالَ</w:t>
      </w:r>
      <w:r w:rsidRPr="008428D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8428DE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ﷺ</w:t>
      </w:r>
      <w:r w:rsidRPr="008428DE">
        <w:rPr>
          <w:rFonts w:ascii="Arabic Typesetting" w:hAnsi="Arabic Typesetting" w:cs="Arabic Typesetting"/>
          <w:b/>
          <w:bCs/>
          <w:sz w:val="90"/>
          <w:szCs w:val="90"/>
          <w:rtl/>
        </w:rPr>
        <w:t>: ((إِلَّا جَاءَ يَوْمَ الْقِيَامَةِ وَكَلْمُهُ يَدْمَى))؛ يَنْزِلُ مِنْهُ الدَّمُ كَهَيْئَتِهِ يَوْمَ جُرِحَ.</w:t>
      </w:r>
    </w:p>
    <w:p w:rsidR="00EE0CF0" w:rsidRPr="00876C6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فَمَا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هُوَ السَّبَبُ فِي تَغَيُّرِ رَائِحَةِ الدَّمِ -وَإِنْ كَانَ اللَّوْنُ لَوْنَ دَمٍ-؟</w:t>
      </w:r>
    </w:p>
    <w:p w:rsidR="00EE0CF0" w:rsidRPr="00876C6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السَّبَبُ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طِيبُ النِّيَّةِ، فَكَمَا طَيَّبَ نِيَّتَهُ طَيَّبَ اللهُ -تَبَارَكَ وَتَعَالَى- رَائِحَةَ دَمِهِ، فَقَدْ بَذَلَ نَفْسَهُ فِي سَبِيلِ اللهِ وَامْتَثَلَ الْأَمْرَ، وَكَانَتْ نِيَّتُهُ طَيِّبَةً، فَطَيَّبَ اللهُ -تَبَارَكَ وَتَعَالَى- رَائِحَةَ الد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َّمِ،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وَتِلْكَ الرَّائِحَةُ الْحَسَنَةُ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يَسْتَدِلُّ بِهَا مَنْ شَمَّهَا عَلَى حُسْنِ عَمَلِ صَاحِبِهَا، وَطِيبِ نِيَّتِهِ، وَإِخْلَاصِهِ للهِ رَبِّ الْعَالَمِينَ.</w:t>
      </w:r>
    </w:p>
    <w:p w:rsidR="00EE0CF0" w:rsidRPr="00876C61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يُرِيدُ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اللهُ -تَبَارَكَ وَتَعَالَى- أَنْ يُظْهِرَ شَرَفَ مَنْ جَاهَدَ فِي سَبِيلِهِ يَوْمَ الْقِيَامَةِ، فَجَعَلَ الدَّمَ بِلَوْنِهِ، وَجَعَلَ الرَّائِحَةَ رَائِحَةَ الْمِسْكِ، يَعْلَمُ ذَلِكَ أَهْلُ الْمَوْقِفِ)) .</w:t>
      </w:r>
    </w:p>
    <w:p w:rsidR="00EE0CF0" w:rsidRPr="008428DE" w:rsidRDefault="00EE0CF0" w:rsidP="00EE0CF0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8428D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[ </w:t>
      </w:r>
      <w:r w:rsidRPr="008428DE">
        <w:rPr>
          <w:rFonts w:ascii="Arabic Typesetting" w:hAnsi="Arabic Typesetting" w:cs="Arabic Typesetting"/>
          <w:b/>
          <w:bCs/>
          <w:sz w:val="80"/>
          <w:szCs w:val="80"/>
          <w:rtl/>
        </w:rPr>
        <w:t>الأنترنت – موقع الخطب - دَرَجَاتُ الْعَطَاءِ وَمَنَازِلُ الشُّهَدَاءِ – لمحمد سعيد رسلان</w:t>
      </w:r>
      <w:r w:rsidRPr="008428D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]</w:t>
      </w:r>
    </w:p>
    <w:p w:rsidR="00F50559" w:rsidRPr="00EE0CF0" w:rsidRDefault="00EE0CF0" w:rsidP="00EE0CF0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8428D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  <w:bookmarkStart w:id="0" w:name="_GoBack"/>
      <w:bookmarkEnd w:id="0"/>
    </w:p>
    <w:sectPr w:rsidR="00F50559" w:rsidRPr="00EE0CF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77" w:rsidRDefault="00BF6077" w:rsidP="00EE0CF0">
      <w:pPr>
        <w:spacing w:after="0" w:line="240" w:lineRule="auto"/>
      </w:pPr>
      <w:r>
        <w:separator/>
      </w:r>
    </w:p>
  </w:endnote>
  <w:endnote w:type="continuationSeparator" w:id="0">
    <w:p w:rsidR="00BF6077" w:rsidRDefault="00BF6077" w:rsidP="00EE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87087684"/>
      <w:docPartObj>
        <w:docPartGallery w:val="Page Numbers (Bottom of Page)"/>
        <w:docPartUnique/>
      </w:docPartObj>
    </w:sdtPr>
    <w:sdtContent>
      <w:p w:rsidR="00EE0CF0" w:rsidRDefault="00EE0C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0CF0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EE0CF0" w:rsidRDefault="00EE0C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77" w:rsidRDefault="00BF6077" w:rsidP="00EE0CF0">
      <w:pPr>
        <w:spacing w:after="0" w:line="240" w:lineRule="auto"/>
      </w:pPr>
      <w:r>
        <w:separator/>
      </w:r>
    </w:p>
  </w:footnote>
  <w:footnote w:type="continuationSeparator" w:id="0">
    <w:p w:rsidR="00BF6077" w:rsidRDefault="00BF6077" w:rsidP="00EE0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F0"/>
    <w:rsid w:val="00BB584D"/>
    <w:rsid w:val="00BF6077"/>
    <w:rsid w:val="00EE0CF0"/>
    <w:rsid w:val="00F5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C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0CF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E0C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0CF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C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0CF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E0C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0CF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590</Words>
  <Characters>3367</Characters>
  <Application>Microsoft Office Word</Application>
  <DocSecurity>0</DocSecurity>
  <Lines>28</Lines>
  <Paragraphs>7</Paragraphs>
  <ScaleCrop>false</ScaleCrop>
  <Company>Ahmed-Under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2021-07-12T10:36:00Z</dcterms:created>
  <dcterms:modified xsi:type="dcterms:W3CDTF">2021-07-12T10:37:00Z</dcterms:modified>
</cp:coreProperties>
</file>