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540" w:rsidRPr="009933E7" w:rsidRDefault="00C40540" w:rsidP="00C40540">
      <w:pPr>
        <w:rPr>
          <w:rFonts w:ascii="Arabic Typesetting" w:hAnsi="Arabic Typesetting" w:cs="Arabic Typesetting"/>
          <w:b/>
          <w:bCs/>
          <w:sz w:val="96"/>
          <w:szCs w:val="96"/>
          <w:rtl/>
        </w:rPr>
      </w:pPr>
      <w:bookmarkStart w:id="0" w:name="_GoBack"/>
      <w:r w:rsidRPr="009933E7">
        <w:rPr>
          <w:rFonts w:ascii="Arabic Typesetting" w:hAnsi="Arabic Typesetting" w:cs="Arabic Typesetting"/>
          <w:b/>
          <w:bCs/>
          <w:sz w:val="96"/>
          <w:szCs w:val="96"/>
          <w:rtl/>
        </w:rPr>
        <w:t>بسم الله والحمد لله والصلاة والسلام على رسول الله</w:t>
      </w:r>
    </w:p>
    <w:p w:rsidR="00C40540" w:rsidRPr="009933E7" w:rsidRDefault="00C40540" w:rsidP="00C40540">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وبعد: فهذه الحلقة ال</w:t>
      </w:r>
      <w:r>
        <w:rPr>
          <w:rFonts w:ascii="Arabic Typesetting" w:hAnsi="Arabic Typesetting" w:cs="Arabic Typesetting" w:hint="cs"/>
          <w:b/>
          <w:bCs/>
          <w:sz w:val="96"/>
          <w:szCs w:val="96"/>
          <w:rtl/>
        </w:rPr>
        <w:t>تاسعة</w:t>
      </w:r>
      <w:r w:rsidRPr="009933E7">
        <w:rPr>
          <w:rFonts w:ascii="Arabic Typesetting" w:hAnsi="Arabic Typesetting" w:cs="Arabic Typesetting"/>
          <w:b/>
          <w:bCs/>
          <w:sz w:val="96"/>
          <w:szCs w:val="96"/>
          <w:rtl/>
        </w:rPr>
        <w:t xml:space="preserve"> والسبعون في موضوع </w:t>
      </w:r>
    </w:p>
    <w:p w:rsidR="00C40540" w:rsidRPr="00C57A7B" w:rsidRDefault="00C40540" w:rsidP="00C40540">
      <w:pPr>
        <w:rPr>
          <w:rFonts w:ascii="Arabic Typesetting" w:hAnsi="Arabic Typesetting" w:cs="Arabic Typesetting"/>
          <w:b/>
          <w:bCs/>
          <w:sz w:val="96"/>
          <w:szCs w:val="96"/>
          <w:rtl/>
        </w:rPr>
      </w:pPr>
      <w:r w:rsidRPr="009933E7">
        <w:rPr>
          <w:rFonts w:ascii="Arabic Typesetting" w:hAnsi="Arabic Typesetting" w:cs="Arabic Typesetting"/>
          <w:b/>
          <w:bCs/>
          <w:sz w:val="96"/>
          <w:szCs w:val="96"/>
          <w:rtl/>
        </w:rPr>
        <w:t xml:space="preserve">(الرب) وهي بعنوان: </w:t>
      </w:r>
      <w:r w:rsidRPr="00C57A7B">
        <w:rPr>
          <w:rFonts w:ascii="Arabic Typesetting" w:hAnsi="Arabic Typesetting" w:cs="Arabic Typesetting" w:hint="eastAsia"/>
          <w:b/>
          <w:bCs/>
          <w:sz w:val="96"/>
          <w:szCs w:val="96"/>
          <w:rtl/>
        </w:rPr>
        <w:t>صفة</w:t>
      </w:r>
      <w:r w:rsidRPr="00C57A7B">
        <w:rPr>
          <w:rFonts w:ascii="Arabic Typesetting" w:hAnsi="Arabic Typesetting" w:cs="Arabic Typesetting"/>
          <w:b/>
          <w:bCs/>
          <w:sz w:val="96"/>
          <w:szCs w:val="96"/>
          <w:rtl/>
        </w:rPr>
        <w:t xml:space="preserve"> مخالفته تعالى للحوادث</w:t>
      </w:r>
      <w:r w:rsidRPr="00C57A7B">
        <w:rPr>
          <w:rFonts w:ascii="Arabic Typesetting" w:hAnsi="Arabic Typesetting" w:cs="Arabic Typesetting" w:hint="cs"/>
          <w:b/>
          <w:bCs/>
          <w:sz w:val="96"/>
          <w:szCs w:val="96"/>
          <w:rtl/>
        </w:rPr>
        <w:t xml:space="preserve"> :</w:t>
      </w:r>
    </w:p>
    <w:p w:rsidR="00C40540" w:rsidRDefault="00C40540" w:rsidP="00C40540">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وحيث</w:t>
      </w:r>
      <w:r w:rsidRPr="00C57A7B">
        <w:rPr>
          <w:rFonts w:ascii="Arabic Typesetting" w:hAnsi="Arabic Typesetting" w:cs="Arabic Typesetting"/>
          <w:b/>
          <w:bCs/>
          <w:sz w:val="96"/>
          <w:szCs w:val="96"/>
          <w:rtl/>
        </w:rPr>
        <w:t xml:space="preserve"> كان من أظهر الأدلة العلمية والعقلية ـ التي </w:t>
      </w:r>
    </w:p>
    <w:p w:rsidR="00C40540" w:rsidRPr="00C57A7B" w:rsidRDefault="00C40540" w:rsidP="00C4054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أكدت لدينا وجود تلك القوة الخلاقة وراء هذه الظواهر الطبيعية ـ هو أن كل ما في هذه الظواهر لا يصلح أن يكون هو بنفسه الإله الخالق. </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لأنه متصف </w:t>
      </w:r>
      <w:r w:rsidRPr="00C57A7B">
        <w:rPr>
          <w:rFonts w:ascii="Arabic Typesetting" w:hAnsi="Arabic Typesetting" w:cs="Arabic Typesetting"/>
          <w:b/>
          <w:bCs/>
          <w:sz w:val="96"/>
          <w:szCs w:val="96"/>
          <w:rtl/>
        </w:rPr>
        <w:lastRenderedPageBreak/>
        <w:t>كما نشاهد دائمً بصفات تدل على أنه حادث، كصفات التغير والحركة، والزيادة والنقصان، والجمع والتفريق، والتناكح والتناسل، والضعف والعجز، والحاجة إلى أكل أو شرب أو نوم، أو غير ذلك مما نراه في موجودات كوننا المادي.</w:t>
      </w:r>
    </w:p>
    <w:p w:rsidR="00C40540" w:rsidRDefault="00C40540" w:rsidP="00C40540">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وحيث</w:t>
      </w:r>
      <w:r w:rsidRPr="00C57A7B">
        <w:rPr>
          <w:rFonts w:ascii="Arabic Typesetting" w:hAnsi="Arabic Typesetting" w:cs="Arabic Typesetting"/>
          <w:b/>
          <w:bCs/>
          <w:sz w:val="96"/>
          <w:szCs w:val="96"/>
          <w:rtl/>
        </w:rPr>
        <w:t xml:space="preserve"> أننا نعلم أن كل شيء حادث لا بد وأن يكون قد أوجده موجد، وأحدثه محدث قبله، بدليل أننا لا نرى حدثاً يحدث في عالمنا المادي إلا وهو متأثر بسبب سبقه. لذلك: فإننا نحكم عقلاً بأنه لا يمكن أن يكون الخالق العظيم الذي آمنا </w:t>
      </w:r>
      <w:r w:rsidRPr="00C57A7B">
        <w:rPr>
          <w:rFonts w:ascii="Arabic Typesetting" w:hAnsi="Arabic Typesetting" w:cs="Arabic Typesetting"/>
          <w:b/>
          <w:bCs/>
          <w:sz w:val="96"/>
          <w:szCs w:val="96"/>
          <w:rtl/>
        </w:rPr>
        <w:lastRenderedPageBreak/>
        <w:t>به، من نوع هذه الظواهر المادية التي تعت</w:t>
      </w:r>
      <w:r w:rsidRPr="00C57A7B">
        <w:rPr>
          <w:rFonts w:ascii="Arabic Typesetting" w:hAnsi="Arabic Typesetting" w:cs="Arabic Typesetting" w:hint="eastAsia"/>
          <w:b/>
          <w:bCs/>
          <w:sz w:val="96"/>
          <w:szCs w:val="96"/>
          <w:rtl/>
        </w:rPr>
        <w:t>ريها</w:t>
      </w:r>
      <w:r w:rsidRPr="00C57A7B">
        <w:rPr>
          <w:rFonts w:ascii="Arabic Typesetting" w:hAnsi="Arabic Typesetting" w:cs="Arabic Typesetting"/>
          <w:b/>
          <w:bCs/>
          <w:sz w:val="96"/>
          <w:szCs w:val="96"/>
          <w:rtl/>
        </w:rPr>
        <w:t xml:space="preserve"> صفات الحوادث، أو مشابهاً لها ولو بوجه من الوجوه فلا يمكن إذن أن يكون للخالق سبحانه زوجة أو ولد، أو يكون بحاجة إلى أكل أو شرب أو نوم، أو مكان يوجد فيه، أو زمان يجري عليه لأنه سبحانه هو خالق هذه الأشياء </w:t>
      </w:r>
    </w:p>
    <w:p w:rsidR="00C40540" w:rsidRPr="007B31B5" w:rsidRDefault="00C40540" w:rsidP="00C40540">
      <w:pPr>
        <w:rPr>
          <w:rFonts w:ascii="Arabic Typesetting" w:hAnsi="Arabic Typesetting" w:cs="Arabic Typesetting"/>
          <w:b/>
          <w:bCs/>
          <w:sz w:val="88"/>
          <w:szCs w:val="88"/>
          <w:rtl/>
        </w:rPr>
      </w:pPr>
      <w:r w:rsidRPr="007B31B5">
        <w:rPr>
          <w:rFonts w:ascii="Arabic Typesetting" w:hAnsi="Arabic Typesetting" w:cs="Arabic Typesetting"/>
          <w:b/>
          <w:bCs/>
          <w:sz w:val="88"/>
          <w:szCs w:val="88"/>
          <w:rtl/>
        </w:rPr>
        <w:t>كلها فكيف يكون بحاجة لها، وقد كان الله ولا شيء معه.</w:t>
      </w:r>
    </w:p>
    <w:p w:rsidR="00C40540" w:rsidRPr="00C57A7B" w:rsidRDefault="00C40540" w:rsidP="00C40540">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ولو</w:t>
      </w:r>
      <w:r w:rsidRPr="00C57A7B">
        <w:rPr>
          <w:rFonts w:ascii="Arabic Typesetting" w:hAnsi="Arabic Typesetting" w:cs="Arabic Typesetting"/>
          <w:b/>
          <w:bCs/>
          <w:sz w:val="96"/>
          <w:szCs w:val="96"/>
          <w:rtl/>
        </w:rPr>
        <w:t xml:space="preserve"> كان الخالق سبحانه يشبه شيئاً من هذه الظواهر المادية، لكان هو أيضاً مثل هذا الشيء في احتياجه إلى خالق يخلقه، </w:t>
      </w:r>
      <w:r w:rsidRPr="00C57A7B">
        <w:rPr>
          <w:rFonts w:ascii="Arabic Typesetting" w:hAnsi="Arabic Typesetting" w:cs="Arabic Typesetting"/>
          <w:b/>
          <w:bCs/>
          <w:sz w:val="96"/>
          <w:szCs w:val="96"/>
          <w:rtl/>
        </w:rPr>
        <w:lastRenderedPageBreak/>
        <w:t>سبحانه وتعالى عن ذلك علواً كبيراً. وهذا المعنى هو ما نسميه بصفة: (مخالفته تعالى للحوادث) أو تنزهه تعالى عن مشابهة الحوادث.</w:t>
      </w:r>
    </w:p>
    <w:p w:rsidR="00C40540" w:rsidRDefault="00C40540" w:rsidP="00C40540">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وقد</w:t>
      </w:r>
      <w:r w:rsidRPr="00C57A7B">
        <w:rPr>
          <w:rFonts w:ascii="Arabic Typesetting" w:hAnsi="Arabic Typesetting" w:cs="Arabic Typesetting"/>
          <w:b/>
          <w:bCs/>
          <w:sz w:val="96"/>
          <w:szCs w:val="96"/>
          <w:rtl/>
        </w:rPr>
        <w:t xml:space="preserve"> جاءت الديانات السماوية كلها توضح وتؤكد هذه الحقيقة في تنزيه الخالق سبحانه، ولذلك أجمعت على: أن الإله لا يمكن أن يتجسد في صورة إنسان أو حيوان أو جماد، أو يحل في جسد مادي، أو يكون له زوجة أو ولد، أو أن تأخذه سنة أو نوم، أو أن يأكل ويشرب، أو نحو ذلك من صف</w:t>
      </w:r>
      <w:r w:rsidRPr="00C57A7B">
        <w:rPr>
          <w:rFonts w:ascii="Arabic Typesetting" w:hAnsi="Arabic Typesetting" w:cs="Arabic Typesetting" w:hint="eastAsia"/>
          <w:b/>
          <w:bCs/>
          <w:sz w:val="96"/>
          <w:szCs w:val="96"/>
          <w:rtl/>
        </w:rPr>
        <w:t>ات</w:t>
      </w:r>
      <w:r w:rsidRPr="00C57A7B">
        <w:rPr>
          <w:rFonts w:ascii="Arabic Typesetting" w:hAnsi="Arabic Typesetting" w:cs="Arabic Typesetting"/>
          <w:b/>
          <w:bCs/>
          <w:sz w:val="96"/>
          <w:szCs w:val="96"/>
          <w:rtl/>
        </w:rPr>
        <w:t xml:space="preserve"> المخلوقات، رداً على </w:t>
      </w:r>
      <w:r w:rsidRPr="00C57A7B">
        <w:rPr>
          <w:rFonts w:ascii="Arabic Typesetting" w:hAnsi="Arabic Typesetting" w:cs="Arabic Typesetting"/>
          <w:b/>
          <w:bCs/>
          <w:sz w:val="96"/>
          <w:szCs w:val="96"/>
          <w:rtl/>
        </w:rPr>
        <w:lastRenderedPageBreak/>
        <w:t>الوثنيين والمجسدين والمشبهة، الذين يشبهون</w:t>
      </w:r>
    </w:p>
    <w:p w:rsidR="00C40540" w:rsidRPr="00C57A7B" w:rsidRDefault="00C40540" w:rsidP="00C4054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الله سبحانه وتعالى بخلقه فيكفرون بذلك.</w:t>
      </w:r>
    </w:p>
    <w:p w:rsidR="00C40540" w:rsidRDefault="00C40540" w:rsidP="00C40540">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وقد</w:t>
      </w:r>
      <w:r w:rsidRPr="00C57A7B">
        <w:rPr>
          <w:rFonts w:ascii="Arabic Typesetting" w:hAnsi="Arabic Typesetting" w:cs="Arabic Typesetting"/>
          <w:b/>
          <w:bCs/>
          <w:sz w:val="96"/>
          <w:szCs w:val="96"/>
          <w:rtl/>
        </w:rPr>
        <w:t xml:space="preserve"> أوضح القرآن الكريم هذه الحقيقة بقول الله تعالى في سورة (الشورى): ]لَيْسَ كَمِثْلِهِ شَيْءٌ وَهُوَ السَّمِيعُ البَصِيرُ[. وقوله تعالى: ]قُلْ هُوَ اللَّهُ أَحَدٌ * اللَّهُ الصَّمَدُ * لَمْ يَلِدْ وَلَمْ يُولَدْ * وَلَمْ يَكُنْ لَهُ كُفُوًا أَحَدٌ[. وقوله تعالى في سورة البقرة: ]اللَّهُ لاَ إِلَهَ إِلاَّ هُوَ الْحَيُّ الْقَيُّومُ لاَ تَأْخُذُهُ سِنَةٌ وَلاَ نَوْمٌ[. وقوله تعالى في سورة المائدة: ]لَقَدْ </w:t>
      </w:r>
      <w:r w:rsidRPr="00C57A7B">
        <w:rPr>
          <w:rFonts w:ascii="Arabic Typesetting" w:hAnsi="Arabic Typesetting" w:cs="Arabic Typesetting"/>
          <w:b/>
          <w:bCs/>
          <w:sz w:val="96"/>
          <w:szCs w:val="96"/>
          <w:rtl/>
        </w:rPr>
        <w:lastRenderedPageBreak/>
        <w:t>كَفَرَ الَّذِينَ قَالُوا إِنَّ اللَّهَ هُوَ الْمَسِيحُ ابْنُ مَرْيَمَ[، وقوله تعالى في سورة الأنعام: ]وَجَ</w:t>
      </w:r>
      <w:r w:rsidRPr="00C57A7B">
        <w:rPr>
          <w:rFonts w:ascii="Arabic Typesetting" w:hAnsi="Arabic Typesetting" w:cs="Arabic Typesetting" w:hint="eastAsia"/>
          <w:b/>
          <w:bCs/>
          <w:sz w:val="96"/>
          <w:szCs w:val="96"/>
          <w:rtl/>
        </w:rPr>
        <w:t>عَلُوا</w:t>
      </w:r>
      <w:r w:rsidRPr="00C57A7B">
        <w:rPr>
          <w:rFonts w:ascii="Arabic Typesetting" w:hAnsi="Arabic Typesetting" w:cs="Arabic Typesetting"/>
          <w:b/>
          <w:bCs/>
          <w:sz w:val="96"/>
          <w:szCs w:val="96"/>
          <w:rtl/>
        </w:rPr>
        <w:t xml:space="preserve"> لِلَّهِ شُرَكَاءَ الْجِنَّ وَخَلَقَهُمْ وَخَرَقُوا لَهُ بَنِينَ وَبَنَاتٍ بِغَيْرِ عِلْمٍ سُبْحَانَهُ وَتَعَالَى عَمَّا يَصِفُونَ * بَدِيعُ السَّمَاوَاتِ وَالْأَرْضِ أَنَّى يَكُونُ لَهُ وَلَدٌ وَلَمْ تَكُنْ لَهُ صَاحِبَةٌ وَخَلَقَ كُلَّ شَيْءٍ وَهُو</w:t>
      </w:r>
      <w:r w:rsidRPr="00C57A7B">
        <w:rPr>
          <w:rFonts w:ascii="Arabic Typesetting" w:hAnsi="Arabic Typesetting" w:cs="Arabic Typesetting" w:hint="eastAsia"/>
          <w:b/>
          <w:bCs/>
          <w:sz w:val="96"/>
          <w:szCs w:val="96"/>
          <w:rtl/>
        </w:rPr>
        <w:t>َ</w:t>
      </w:r>
      <w:r w:rsidRPr="00C57A7B">
        <w:rPr>
          <w:rFonts w:ascii="Arabic Typesetting" w:hAnsi="Arabic Typesetting" w:cs="Arabic Typesetting"/>
          <w:b/>
          <w:bCs/>
          <w:sz w:val="96"/>
          <w:szCs w:val="96"/>
          <w:rtl/>
        </w:rPr>
        <w:t xml:space="preserve"> بِكُلِّ شَيْءٍ عَلِيمٌ[.</w:t>
      </w:r>
    </w:p>
    <w:p w:rsidR="00885E15" w:rsidRPr="00C40540" w:rsidRDefault="00C40540" w:rsidP="00C40540">
      <w:pPr>
        <w:rPr>
          <w:rFonts w:ascii="Arabic Typesetting" w:hAnsi="Arabic Typesetting" w:cs="Arabic Typesetting"/>
          <w:b/>
          <w:bCs/>
          <w:sz w:val="96"/>
          <w:szCs w:val="96"/>
        </w:rPr>
      </w:pPr>
      <w:r w:rsidRPr="00166ED7">
        <w:rPr>
          <w:rFonts w:ascii="Arabic Typesetting" w:hAnsi="Arabic Typesetting" w:cs="Arabic Typesetting"/>
          <w:b/>
          <w:bCs/>
          <w:sz w:val="96"/>
          <w:szCs w:val="96"/>
          <w:rtl/>
        </w:rPr>
        <w:t>إلى هنا ونكمل</w:t>
      </w:r>
      <w:r>
        <w:rPr>
          <w:rFonts w:ascii="Arabic Typesetting" w:hAnsi="Arabic Typesetting" w:cs="Arabic Typesetting"/>
          <w:b/>
          <w:bCs/>
          <w:sz w:val="96"/>
          <w:szCs w:val="96"/>
          <w:rtl/>
        </w:rPr>
        <w:t xml:space="preserve"> في اللقاء القادم والسلام عليكم</w:t>
      </w:r>
      <w:r>
        <w:rPr>
          <w:rFonts w:ascii="Arabic Typesetting" w:hAnsi="Arabic Typesetting" w:cs="Arabic Typesetting" w:hint="cs"/>
          <w:b/>
          <w:bCs/>
          <w:sz w:val="96"/>
          <w:szCs w:val="96"/>
          <w:rtl/>
        </w:rPr>
        <w:t>.</w:t>
      </w:r>
      <w:bookmarkEnd w:id="0"/>
    </w:p>
    <w:sectPr w:rsidR="00885E15" w:rsidRPr="00C4054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F8E" w:rsidRDefault="00DB6F8E" w:rsidP="00C40540">
      <w:r>
        <w:separator/>
      </w:r>
    </w:p>
  </w:endnote>
  <w:endnote w:type="continuationSeparator" w:id="0">
    <w:p w:rsidR="00DB6F8E" w:rsidRDefault="00DB6F8E" w:rsidP="00C4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78686917"/>
      <w:docPartObj>
        <w:docPartGallery w:val="Page Numbers (Bottom of Page)"/>
        <w:docPartUnique/>
      </w:docPartObj>
    </w:sdtPr>
    <w:sdtContent>
      <w:p w:rsidR="00C40540" w:rsidRDefault="00C40540">
        <w:pPr>
          <w:pStyle w:val="a4"/>
          <w:jc w:val="center"/>
        </w:pPr>
        <w:r>
          <w:fldChar w:fldCharType="begin"/>
        </w:r>
        <w:r>
          <w:instrText>PAGE   \* MERGEFORMAT</w:instrText>
        </w:r>
        <w:r>
          <w:fldChar w:fldCharType="separate"/>
        </w:r>
        <w:r w:rsidRPr="00C40540">
          <w:rPr>
            <w:noProof/>
            <w:rtl/>
            <w:lang w:val="ar-SA"/>
          </w:rPr>
          <w:t>6</w:t>
        </w:r>
        <w:r>
          <w:fldChar w:fldCharType="end"/>
        </w:r>
      </w:p>
    </w:sdtContent>
  </w:sdt>
  <w:p w:rsidR="00C40540" w:rsidRDefault="00C405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F8E" w:rsidRDefault="00DB6F8E" w:rsidP="00C40540">
      <w:r>
        <w:separator/>
      </w:r>
    </w:p>
  </w:footnote>
  <w:footnote w:type="continuationSeparator" w:id="0">
    <w:p w:rsidR="00DB6F8E" w:rsidRDefault="00DB6F8E" w:rsidP="00C40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540"/>
    <w:rsid w:val="00885E15"/>
    <w:rsid w:val="00BB584D"/>
    <w:rsid w:val="00C40540"/>
    <w:rsid w:val="00DB6F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54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0540"/>
    <w:pPr>
      <w:tabs>
        <w:tab w:val="center" w:pos="4153"/>
        <w:tab w:val="right" w:pos="8306"/>
      </w:tabs>
    </w:pPr>
  </w:style>
  <w:style w:type="character" w:customStyle="1" w:styleId="Char">
    <w:name w:val="رأس الصفحة Char"/>
    <w:basedOn w:val="a0"/>
    <w:link w:val="a3"/>
    <w:uiPriority w:val="99"/>
    <w:rsid w:val="00C40540"/>
    <w:rPr>
      <w:rFonts w:ascii="Times New Roman" w:eastAsia="Times New Roman" w:hAnsi="Times New Roman" w:cs="Times New Roman"/>
      <w:sz w:val="24"/>
      <w:szCs w:val="24"/>
    </w:rPr>
  </w:style>
  <w:style w:type="paragraph" w:styleId="a4">
    <w:name w:val="footer"/>
    <w:basedOn w:val="a"/>
    <w:link w:val="Char0"/>
    <w:uiPriority w:val="99"/>
    <w:unhideWhenUsed/>
    <w:rsid w:val="00C40540"/>
    <w:pPr>
      <w:tabs>
        <w:tab w:val="center" w:pos="4153"/>
        <w:tab w:val="right" w:pos="8306"/>
      </w:tabs>
    </w:pPr>
  </w:style>
  <w:style w:type="character" w:customStyle="1" w:styleId="Char0">
    <w:name w:val="تذييل الصفحة Char"/>
    <w:basedOn w:val="a0"/>
    <w:link w:val="a4"/>
    <w:uiPriority w:val="99"/>
    <w:rsid w:val="00C4054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54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0540"/>
    <w:pPr>
      <w:tabs>
        <w:tab w:val="center" w:pos="4153"/>
        <w:tab w:val="right" w:pos="8306"/>
      </w:tabs>
    </w:pPr>
  </w:style>
  <w:style w:type="character" w:customStyle="1" w:styleId="Char">
    <w:name w:val="رأس الصفحة Char"/>
    <w:basedOn w:val="a0"/>
    <w:link w:val="a3"/>
    <w:uiPriority w:val="99"/>
    <w:rsid w:val="00C40540"/>
    <w:rPr>
      <w:rFonts w:ascii="Times New Roman" w:eastAsia="Times New Roman" w:hAnsi="Times New Roman" w:cs="Times New Roman"/>
      <w:sz w:val="24"/>
      <w:szCs w:val="24"/>
    </w:rPr>
  </w:style>
  <w:style w:type="paragraph" w:styleId="a4">
    <w:name w:val="footer"/>
    <w:basedOn w:val="a"/>
    <w:link w:val="Char0"/>
    <w:uiPriority w:val="99"/>
    <w:unhideWhenUsed/>
    <w:rsid w:val="00C40540"/>
    <w:pPr>
      <w:tabs>
        <w:tab w:val="center" w:pos="4153"/>
        <w:tab w:val="right" w:pos="8306"/>
      </w:tabs>
    </w:pPr>
  </w:style>
  <w:style w:type="character" w:customStyle="1" w:styleId="Char0">
    <w:name w:val="تذييل الصفحة Char"/>
    <w:basedOn w:val="a0"/>
    <w:link w:val="a4"/>
    <w:uiPriority w:val="99"/>
    <w:rsid w:val="00C405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373</Words>
  <Characters>2127</Characters>
  <Application>Microsoft Office Word</Application>
  <DocSecurity>0</DocSecurity>
  <Lines>17</Lines>
  <Paragraphs>4</Paragraphs>
  <ScaleCrop>false</ScaleCrop>
  <Company>Ahmed-Under</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2021-11-01T15:36:00Z</dcterms:created>
  <dcterms:modified xsi:type="dcterms:W3CDTF">2021-11-01T15:37:00Z</dcterms:modified>
</cp:coreProperties>
</file>