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C" w:rsidRPr="00166ED7" w:rsidRDefault="00BF16FC" w:rsidP="00BF16FC">
      <w:pPr>
        <w:rPr>
          <w:rFonts w:ascii="Arabic Typesetting" w:hAnsi="Arabic Typesetting" w:cs="Arabic Typesetting"/>
          <w:b/>
          <w:bCs/>
          <w:sz w:val="96"/>
          <w:szCs w:val="96"/>
          <w:rtl/>
        </w:rPr>
      </w:pPr>
      <w:bookmarkStart w:id="0" w:name="_GoBack"/>
      <w:r w:rsidRPr="00166ED7">
        <w:rPr>
          <w:rFonts w:ascii="Arabic Typesetting" w:hAnsi="Arabic Typesetting" w:cs="Arabic Typesetting"/>
          <w:b/>
          <w:bCs/>
          <w:sz w:val="96"/>
          <w:szCs w:val="96"/>
          <w:rtl/>
        </w:rPr>
        <w:t>بسم الله والحمد لله والصلاة والسلام على رسول الله</w:t>
      </w:r>
    </w:p>
    <w:p w:rsidR="00BF16FC" w:rsidRPr="00C57A7B" w:rsidRDefault="00BF16FC" w:rsidP="00BF16FC">
      <w:pPr>
        <w:rPr>
          <w:rFonts w:ascii="Arabic Typesetting" w:hAnsi="Arabic Typesetting" w:cs="Arabic Typesetting"/>
          <w:b/>
          <w:bCs/>
          <w:sz w:val="96"/>
          <w:szCs w:val="96"/>
          <w:rtl/>
        </w:rPr>
      </w:pPr>
      <w:r w:rsidRPr="00166ED7">
        <w:rPr>
          <w:rFonts w:ascii="Arabic Typesetting" w:hAnsi="Arabic Typesetting" w:cs="Arabic Typesetting"/>
          <w:b/>
          <w:bCs/>
          <w:sz w:val="96"/>
          <w:szCs w:val="96"/>
          <w:rtl/>
        </w:rPr>
        <w:t xml:space="preserve"> وبعد: فهذه الحلقة </w:t>
      </w:r>
      <w:r>
        <w:rPr>
          <w:rFonts w:ascii="Arabic Typesetting" w:hAnsi="Arabic Typesetting" w:cs="Arabic Typesetting" w:hint="cs"/>
          <w:b/>
          <w:bCs/>
          <w:sz w:val="96"/>
          <w:szCs w:val="96"/>
          <w:rtl/>
        </w:rPr>
        <w:t>الثمانون</w:t>
      </w:r>
      <w:r w:rsidRPr="00166ED7">
        <w:rPr>
          <w:rFonts w:ascii="Arabic Typesetting" w:hAnsi="Arabic Typesetting" w:cs="Arabic Typesetting"/>
          <w:b/>
          <w:bCs/>
          <w:sz w:val="96"/>
          <w:szCs w:val="96"/>
          <w:rtl/>
        </w:rPr>
        <w:t xml:space="preserve"> في موضوع (الرب) وهي بعنوان: صفة مخالفته تعالى للحوادث :</w:t>
      </w:r>
    </w:p>
    <w:p w:rsidR="00BF16FC" w:rsidRPr="00C57A7B" w:rsidRDefault="00BF16FC" w:rsidP="00BF16FC">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ولما</w:t>
      </w:r>
      <w:r w:rsidRPr="00C57A7B">
        <w:rPr>
          <w:rFonts w:ascii="Arabic Typesetting" w:hAnsi="Arabic Typesetting" w:cs="Arabic Typesetting"/>
          <w:b/>
          <w:bCs/>
          <w:sz w:val="96"/>
          <w:szCs w:val="96"/>
          <w:rtl/>
        </w:rPr>
        <w:t xml:space="preserve"> كان من صفات المخلوقات الدالة على حدوثها وأنها بحاجة إلى محدث: أن لها بداءة وأن لها نهاية وجب أن يكون من صفات الخالق السلبية أن</w:t>
      </w:r>
      <w:r>
        <w:rPr>
          <w:rFonts w:ascii="Arabic Typesetting" w:hAnsi="Arabic Typesetting" w:cs="Arabic Typesetting"/>
          <w:b/>
          <w:bCs/>
          <w:sz w:val="96"/>
          <w:szCs w:val="96"/>
          <w:rtl/>
        </w:rPr>
        <w:t xml:space="preserve"> لا بداءة له، وهذا معنى (القدم)وأن لا</w:t>
      </w:r>
      <w:r w:rsidRPr="00C57A7B">
        <w:rPr>
          <w:rFonts w:ascii="Arabic Typesetting" w:hAnsi="Arabic Typesetting" w:cs="Arabic Typesetting"/>
          <w:b/>
          <w:bCs/>
          <w:sz w:val="96"/>
          <w:szCs w:val="96"/>
          <w:rtl/>
        </w:rPr>
        <w:t>نهاية له وهذا معنى (البقاء) فمن صفات التنزيه لله تعالى (القدم والبقاء) بمعنى: أنه سبحا</w:t>
      </w:r>
      <w:r w:rsidRPr="00C57A7B">
        <w:rPr>
          <w:rFonts w:ascii="Arabic Typesetting" w:hAnsi="Arabic Typesetting" w:cs="Arabic Typesetting" w:hint="eastAsia"/>
          <w:b/>
          <w:bCs/>
          <w:sz w:val="96"/>
          <w:szCs w:val="96"/>
          <w:rtl/>
        </w:rPr>
        <w:t>نه</w:t>
      </w:r>
      <w:r w:rsidRPr="00C57A7B">
        <w:rPr>
          <w:rFonts w:ascii="Arabic Typesetting" w:hAnsi="Arabic Typesetting" w:cs="Arabic Typesetting"/>
          <w:b/>
          <w:bCs/>
          <w:sz w:val="96"/>
          <w:szCs w:val="96"/>
          <w:rtl/>
        </w:rPr>
        <w:t xml:space="preserve"> لا بداءة </w:t>
      </w:r>
      <w:r w:rsidRPr="00C57A7B">
        <w:rPr>
          <w:rFonts w:ascii="Arabic Typesetting" w:hAnsi="Arabic Typesetting" w:cs="Arabic Typesetting"/>
          <w:b/>
          <w:bCs/>
          <w:sz w:val="96"/>
          <w:szCs w:val="96"/>
          <w:rtl/>
        </w:rPr>
        <w:lastRenderedPageBreak/>
        <w:t>ولا نهاية. وفي الدلالة على ذلك جاء في أسماء الله الحسنى ]هُوَ الْأَوَّلُ وَالْآخِرُ[ فالأول: هو الذي لا شيء قبله، والآخر: هو الذي لا شيء بعده. وأمام هذه الحقيقة الثانية من حقائق الألوهية التي نثبتها في عقيدتنا الإسلامية وهي «خالفته تعالى للحديث</w:t>
      </w:r>
      <w:r w:rsidRPr="00C57A7B">
        <w:rPr>
          <w:rFonts w:ascii="Arabic Typesetting" w:hAnsi="Arabic Typesetting" w:cs="Arabic Typesetting" w:hint="eastAsia"/>
          <w:b/>
          <w:bCs/>
          <w:sz w:val="96"/>
          <w:szCs w:val="96"/>
          <w:rtl/>
        </w:rPr>
        <w:t>»</w:t>
      </w:r>
      <w:r w:rsidRPr="00C57A7B">
        <w:rPr>
          <w:rFonts w:ascii="Arabic Typesetting" w:hAnsi="Arabic Typesetting" w:cs="Arabic Typesetting"/>
          <w:b/>
          <w:bCs/>
          <w:sz w:val="96"/>
          <w:szCs w:val="96"/>
          <w:rtl/>
        </w:rPr>
        <w:t xml:space="preserve"> تتضح نقطة خلاف كبرى ثابتة بيننا وبين كثيرين من مثبتي الألوهية الضالين عن منهج الحق، وتتحدد أمامنا طريق ثانية من طرق الافتراق بيننا </w:t>
      </w:r>
      <w:proofErr w:type="spellStart"/>
      <w:r w:rsidRPr="00C57A7B">
        <w:rPr>
          <w:rFonts w:ascii="Arabic Typesetting" w:hAnsi="Arabic Typesetting" w:cs="Arabic Typesetting"/>
          <w:b/>
          <w:bCs/>
          <w:sz w:val="96"/>
          <w:szCs w:val="96"/>
          <w:rtl/>
        </w:rPr>
        <w:t>وبينهم.</w:t>
      </w:r>
      <w:r w:rsidRPr="00C57A7B">
        <w:rPr>
          <w:rFonts w:ascii="Arabic Typesetting" w:hAnsi="Arabic Typesetting" w:cs="Arabic Typesetting" w:hint="eastAsia"/>
          <w:b/>
          <w:bCs/>
          <w:sz w:val="96"/>
          <w:szCs w:val="96"/>
          <w:rtl/>
        </w:rPr>
        <w:t>وتجمع</w:t>
      </w:r>
      <w:proofErr w:type="spellEnd"/>
      <w:r w:rsidRPr="00C57A7B">
        <w:rPr>
          <w:rFonts w:ascii="Arabic Typesetting" w:hAnsi="Arabic Typesetting" w:cs="Arabic Typesetting"/>
          <w:b/>
          <w:bCs/>
          <w:sz w:val="96"/>
          <w:szCs w:val="96"/>
          <w:rtl/>
        </w:rPr>
        <w:t xml:space="preserve"> هذه النقطة المبادئ الثلاثة التالية:</w:t>
      </w:r>
    </w:p>
    <w:p w:rsidR="00BF16FC" w:rsidRPr="00C656DA" w:rsidRDefault="00BF16FC" w:rsidP="00BF16FC">
      <w:pPr>
        <w:rPr>
          <w:rFonts w:ascii="Arabic Typesetting" w:hAnsi="Arabic Typesetting" w:cs="Arabic Typesetting"/>
          <w:b/>
          <w:bCs/>
          <w:sz w:val="90"/>
          <w:szCs w:val="90"/>
          <w:rtl/>
        </w:rPr>
      </w:pPr>
      <w:r w:rsidRPr="00C656DA">
        <w:rPr>
          <w:rFonts w:ascii="Arabic Typesetting" w:hAnsi="Arabic Typesetting" w:cs="Arabic Typesetting" w:hint="eastAsia"/>
          <w:b/>
          <w:bCs/>
          <w:sz w:val="90"/>
          <w:szCs w:val="90"/>
          <w:rtl/>
        </w:rPr>
        <w:lastRenderedPageBreak/>
        <w:t>المبدأ</w:t>
      </w:r>
      <w:r w:rsidRPr="00C656DA">
        <w:rPr>
          <w:rFonts w:ascii="Arabic Typesetting" w:hAnsi="Arabic Typesetting" w:cs="Arabic Typesetting"/>
          <w:b/>
          <w:bCs/>
          <w:sz w:val="90"/>
          <w:szCs w:val="90"/>
          <w:rtl/>
        </w:rPr>
        <w:t xml:space="preserve"> الأول: مبدأ صمدية الله تعالى (أو صمدية الألوهية).</w:t>
      </w:r>
    </w:p>
    <w:p w:rsidR="00BF16FC" w:rsidRPr="00C656DA" w:rsidRDefault="00BF16FC" w:rsidP="00BF16FC">
      <w:pPr>
        <w:rPr>
          <w:rFonts w:ascii="Arabic Typesetting" w:hAnsi="Arabic Typesetting" w:cs="Arabic Typesetting"/>
          <w:b/>
          <w:bCs/>
          <w:sz w:val="80"/>
          <w:szCs w:val="80"/>
          <w:rtl/>
        </w:rPr>
      </w:pPr>
      <w:r w:rsidRPr="00C656DA">
        <w:rPr>
          <w:rFonts w:ascii="Arabic Typesetting" w:hAnsi="Arabic Typesetting" w:cs="Arabic Typesetting" w:hint="eastAsia"/>
          <w:b/>
          <w:bCs/>
          <w:sz w:val="80"/>
          <w:szCs w:val="80"/>
          <w:rtl/>
        </w:rPr>
        <w:t>المبدأ</w:t>
      </w:r>
      <w:r w:rsidRPr="00C656DA">
        <w:rPr>
          <w:rFonts w:ascii="Arabic Typesetting" w:hAnsi="Arabic Typesetting" w:cs="Arabic Typesetting"/>
          <w:b/>
          <w:bCs/>
          <w:sz w:val="80"/>
          <w:szCs w:val="80"/>
          <w:rtl/>
        </w:rPr>
        <w:t xml:space="preserve"> الثاني: مبدأ استحالة التولد بكل معانيه بالنسبة للألوهية.</w:t>
      </w:r>
    </w:p>
    <w:p w:rsidR="00BF16FC" w:rsidRPr="00C57A7B" w:rsidRDefault="00BF16FC" w:rsidP="00BF16FC">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المبدأ</w:t>
      </w:r>
      <w:r w:rsidRPr="00C57A7B">
        <w:rPr>
          <w:rFonts w:ascii="Arabic Typesetting" w:hAnsi="Arabic Typesetting" w:cs="Arabic Typesetting"/>
          <w:b/>
          <w:bCs/>
          <w:sz w:val="96"/>
          <w:szCs w:val="96"/>
          <w:rtl/>
        </w:rPr>
        <w:t xml:space="preserve"> الثالث: مبدأ انفراد الألوهية بصفات الكمال.</w:t>
      </w:r>
    </w:p>
    <w:p w:rsidR="00BF16FC" w:rsidRPr="00C57A7B" w:rsidRDefault="00BF16FC" w:rsidP="00BF16FC">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وفيما</w:t>
      </w:r>
      <w:r w:rsidRPr="00C57A7B">
        <w:rPr>
          <w:rFonts w:ascii="Arabic Typesetting" w:hAnsi="Arabic Typesetting" w:cs="Arabic Typesetting"/>
          <w:b/>
          <w:bCs/>
          <w:sz w:val="96"/>
          <w:szCs w:val="96"/>
          <w:rtl/>
        </w:rPr>
        <w:t xml:space="preserve"> يلي إيضاح لهذه المبادئ الثلاثة:</w:t>
      </w:r>
    </w:p>
    <w:p w:rsidR="00BF16FC" w:rsidRPr="0000480F" w:rsidRDefault="00BF16FC" w:rsidP="00BF16FC">
      <w:pPr>
        <w:rPr>
          <w:rFonts w:ascii="Arabic Typesetting" w:hAnsi="Arabic Typesetting" w:cs="Arabic Typesetting"/>
          <w:b/>
          <w:bCs/>
          <w:sz w:val="90"/>
          <w:szCs w:val="90"/>
          <w:rtl/>
        </w:rPr>
      </w:pPr>
      <w:r w:rsidRPr="0000480F">
        <w:rPr>
          <w:rFonts w:ascii="Arabic Typesetting" w:hAnsi="Arabic Typesetting" w:cs="Arabic Typesetting" w:hint="eastAsia"/>
          <w:b/>
          <w:bCs/>
          <w:sz w:val="90"/>
          <w:szCs w:val="90"/>
          <w:rtl/>
        </w:rPr>
        <w:t>أ</w:t>
      </w:r>
      <w:r w:rsidRPr="0000480F">
        <w:rPr>
          <w:rFonts w:ascii="Arabic Typesetting" w:hAnsi="Arabic Typesetting" w:cs="Arabic Typesetting"/>
          <w:b/>
          <w:bCs/>
          <w:sz w:val="90"/>
          <w:szCs w:val="90"/>
          <w:rtl/>
        </w:rPr>
        <w:t>- مبدأ صمدية الله تعالى:</w:t>
      </w:r>
      <w:r w:rsidRPr="0000480F">
        <w:rPr>
          <w:rFonts w:ascii="Arabic Typesetting" w:hAnsi="Arabic Typesetting" w:cs="Arabic Typesetting" w:hint="cs"/>
          <w:b/>
          <w:bCs/>
          <w:sz w:val="90"/>
          <w:szCs w:val="90"/>
          <w:rtl/>
        </w:rPr>
        <w:t xml:space="preserve"> </w:t>
      </w:r>
      <w:r w:rsidRPr="0000480F">
        <w:rPr>
          <w:rFonts w:ascii="Arabic Typesetting" w:hAnsi="Arabic Typesetting" w:cs="Arabic Typesetting" w:hint="eastAsia"/>
          <w:b/>
          <w:bCs/>
          <w:sz w:val="90"/>
          <w:szCs w:val="90"/>
          <w:rtl/>
        </w:rPr>
        <w:t>والصمدية</w:t>
      </w:r>
      <w:r w:rsidRPr="0000480F">
        <w:rPr>
          <w:rFonts w:ascii="Arabic Typesetting" w:hAnsi="Arabic Typesetting" w:cs="Arabic Typesetting"/>
          <w:b/>
          <w:bCs/>
          <w:sz w:val="90"/>
          <w:szCs w:val="90"/>
          <w:rtl/>
        </w:rPr>
        <w:t xml:space="preserve"> تعنى معنيين اثنين:</w:t>
      </w:r>
    </w:p>
    <w:p w:rsidR="00BF16FC" w:rsidRPr="00C57A7B" w:rsidRDefault="00BF16FC" w:rsidP="00BF16FC">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المعنى</w:t>
      </w:r>
      <w:r w:rsidRPr="00C57A7B">
        <w:rPr>
          <w:rFonts w:ascii="Arabic Typesetting" w:hAnsi="Arabic Typesetting" w:cs="Arabic Typesetting"/>
          <w:b/>
          <w:bCs/>
          <w:sz w:val="96"/>
          <w:szCs w:val="96"/>
          <w:rtl/>
        </w:rPr>
        <w:t xml:space="preserve"> الأول: معنى إيجابي وهو: أن الله سبحانه هو الذي يُصمد إليه أي يرجع إليه في كل أمر وذلك لأنه هو المتصف بجميع صفات الكمال، فهو القادر على كل </w:t>
      </w:r>
      <w:r w:rsidRPr="00C57A7B">
        <w:rPr>
          <w:rFonts w:ascii="Arabic Typesetting" w:hAnsi="Arabic Typesetting" w:cs="Arabic Typesetting"/>
          <w:b/>
          <w:bCs/>
          <w:sz w:val="96"/>
          <w:szCs w:val="96"/>
          <w:rtl/>
        </w:rPr>
        <w:lastRenderedPageBreak/>
        <w:t>شيء، والفعال لما يريد، والذي بيده الخلق والأمر والجزاء، وما من قوة لغيره تعالى إلا بهبة منه، إذا شاء أبقاها، وم</w:t>
      </w:r>
      <w:r w:rsidRPr="00C57A7B">
        <w:rPr>
          <w:rFonts w:ascii="Arabic Typesetting" w:hAnsi="Arabic Typesetting" w:cs="Arabic Typesetting" w:hint="eastAsia"/>
          <w:b/>
          <w:bCs/>
          <w:sz w:val="96"/>
          <w:szCs w:val="96"/>
          <w:rtl/>
        </w:rPr>
        <w:t>تى</w:t>
      </w:r>
      <w:r w:rsidRPr="00C57A7B">
        <w:rPr>
          <w:rFonts w:ascii="Arabic Typesetting" w:hAnsi="Arabic Typesetting" w:cs="Arabic Typesetting"/>
          <w:b/>
          <w:bCs/>
          <w:sz w:val="96"/>
          <w:szCs w:val="96"/>
          <w:rtl/>
        </w:rPr>
        <w:t xml:space="preserve"> شاء سلبها، لذلك فلا رجوع في أي مطلب ـ لمن تدبر وعقل ـ إلا إلى الله تعالى.</w:t>
      </w:r>
    </w:p>
    <w:p w:rsidR="00BF16FC" w:rsidRDefault="00BF16FC" w:rsidP="00BF16FC">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المعنى</w:t>
      </w:r>
      <w:r w:rsidRPr="00C57A7B">
        <w:rPr>
          <w:rFonts w:ascii="Arabic Typesetting" w:hAnsi="Arabic Typesetting" w:cs="Arabic Typesetting"/>
          <w:b/>
          <w:bCs/>
          <w:sz w:val="96"/>
          <w:szCs w:val="96"/>
          <w:rtl/>
        </w:rPr>
        <w:t xml:space="preserve"> الثاني: معنى سلبي وهو: أن الله سبحانه غني عن كل شيء، لأنه متصف بالكمال التام في كل شيء. فهو الموجود الذي له الوجود الذاتي ـ الذي لم يسبقه العدم، ولا يلحقه الفناء ـ إذ الأصل بالنسبة له سبحانه هو الوجود، فهو غني عن أن يمده بالبقاء أحد، كما هو غني عن </w:t>
      </w:r>
      <w:r w:rsidRPr="00C57A7B">
        <w:rPr>
          <w:rFonts w:ascii="Arabic Typesetting" w:hAnsi="Arabic Typesetting" w:cs="Arabic Typesetting"/>
          <w:b/>
          <w:bCs/>
          <w:sz w:val="96"/>
          <w:szCs w:val="96"/>
          <w:rtl/>
        </w:rPr>
        <w:lastRenderedPageBreak/>
        <w:t>أ</w:t>
      </w:r>
      <w:r w:rsidRPr="00C57A7B">
        <w:rPr>
          <w:rFonts w:ascii="Arabic Typesetting" w:hAnsi="Arabic Typesetting" w:cs="Arabic Typesetting" w:hint="eastAsia"/>
          <w:b/>
          <w:bCs/>
          <w:sz w:val="96"/>
          <w:szCs w:val="96"/>
          <w:rtl/>
        </w:rPr>
        <w:t>ي</w:t>
      </w:r>
      <w:r w:rsidRPr="00C57A7B">
        <w:rPr>
          <w:rFonts w:ascii="Arabic Typesetting" w:hAnsi="Arabic Typesetting" w:cs="Arabic Typesetting"/>
          <w:b/>
          <w:bCs/>
          <w:sz w:val="96"/>
          <w:szCs w:val="96"/>
          <w:rtl/>
        </w:rPr>
        <w:t xml:space="preserve"> شيء يتصل بمطلب يعود عليه سبحانه بنفع أو فائدة أو إرضاء شهوة أو إشباع غريزة لأن الله جل وعلا منزه عن كل ذلك. وأما الذي يحتاج إلى شيء من ذلك: فهو من أتى عليه حين من الدهر لم يكن شيئاً مذكوراً، وهو من أصله العدم، وإنما وجد بإيجاد الله له، على صورة مليئة بال</w:t>
      </w:r>
      <w:r w:rsidRPr="00C57A7B">
        <w:rPr>
          <w:rFonts w:ascii="Arabic Typesetting" w:hAnsi="Arabic Typesetting" w:cs="Arabic Typesetting" w:hint="eastAsia"/>
          <w:b/>
          <w:bCs/>
          <w:sz w:val="96"/>
          <w:szCs w:val="96"/>
          <w:rtl/>
        </w:rPr>
        <w:t>غرائز</w:t>
      </w:r>
      <w:r w:rsidRPr="00C57A7B">
        <w:rPr>
          <w:rFonts w:ascii="Arabic Typesetting" w:hAnsi="Arabic Typesetting" w:cs="Arabic Typesetting"/>
          <w:b/>
          <w:bCs/>
          <w:sz w:val="96"/>
          <w:szCs w:val="96"/>
          <w:rtl/>
        </w:rPr>
        <w:t xml:space="preserve"> الطالبة لحاجاتها، والطبائع المساقة إلى أطوارها من تأليف وبناء، إلى تفريق وهدم، كما أنه لا يمتد بقاؤه إلا بإمداد الخالق له بالبقاء عن طريق الأسباب التي هيأها له في بيئة وجوده، وعلى وفق </w:t>
      </w:r>
      <w:r w:rsidRPr="00C57A7B">
        <w:rPr>
          <w:rFonts w:ascii="Arabic Typesetting" w:hAnsi="Arabic Typesetting" w:cs="Arabic Typesetting"/>
          <w:b/>
          <w:bCs/>
          <w:sz w:val="96"/>
          <w:szCs w:val="96"/>
          <w:rtl/>
        </w:rPr>
        <w:lastRenderedPageBreak/>
        <w:t>حكمته تعالى التي ينظم بها مخلوقاته.</w:t>
      </w:r>
      <w:r>
        <w:rPr>
          <w:rFonts w:ascii="Arabic Typesetting" w:hAnsi="Arabic Typesetting" w:cs="Arabic Typesetting" w:hint="cs"/>
          <w:b/>
          <w:bCs/>
          <w:sz w:val="96"/>
          <w:szCs w:val="96"/>
          <w:rtl/>
        </w:rPr>
        <w:t xml:space="preserve"> </w:t>
      </w:r>
      <w:r w:rsidRPr="00C57A7B">
        <w:rPr>
          <w:rFonts w:ascii="Arabic Typesetting" w:hAnsi="Arabic Typesetting" w:cs="Arabic Typesetting" w:hint="eastAsia"/>
          <w:b/>
          <w:bCs/>
          <w:sz w:val="96"/>
          <w:szCs w:val="96"/>
          <w:rtl/>
        </w:rPr>
        <w:t>وهذان</w:t>
      </w:r>
      <w:r w:rsidRPr="00C57A7B">
        <w:rPr>
          <w:rFonts w:ascii="Arabic Typesetting" w:hAnsi="Arabic Typesetting" w:cs="Arabic Typesetting"/>
          <w:b/>
          <w:bCs/>
          <w:sz w:val="96"/>
          <w:szCs w:val="96"/>
          <w:rtl/>
        </w:rPr>
        <w:t xml:space="preserve"> المعنيان لمفهوم صمدية الله تعالى يوضحان أساسين رئيسيين من أسس المفهوم الحقيقي للألوهية: </w:t>
      </w:r>
    </w:p>
    <w:p w:rsidR="00BF16FC" w:rsidRPr="0000480F" w:rsidRDefault="00BF16FC" w:rsidP="00BF16FC">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ذلك أن الإله الحق ـ الذي يؤمن به العقل بالبداهة والاستدلال البرهاني ـ وهو: الغني بذاته وصفاته الذي لا يحتاج إلى شيء والكامل في قدرته وعلمه وحكمته، الذي يفعل ما يش</w:t>
      </w:r>
      <w:r w:rsidRPr="00C57A7B">
        <w:rPr>
          <w:rFonts w:ascii="Arabic Typesetting" w:hAnsi="Arabic Typesetting" w:cs="Arabic Typesetting" w:hint="eastAsia"/>
          <w:b/>
          <w:bCs/>
          <w:sz w:val="96"/>
          <w:szCs w:val="96"/>
          <w:rtl/>
        </w:rPr>
        <w:t>اء</w:t>
      </w:r>
      <w:r w:rsidRPr="00C57A7B">
        <w:rPr>
          <w:rFonts w:ascii="Arabic Typesetting" w:hAnsi="Arabic Typesetting" w:cs="Arabic Typesetting"/>
          <w:b/>
          <w:bCs/>
          <w:sz w:val="96"/>
          <w:szCs w:val="96"/>
          <w:rtl/>
        </w:rPr>
        <w:t xml:space="preserve"> ويختار، والذي يرجع </w:t>
      </w:r>
      <w:r w:rsidRPr="0000480F">
        <w:rPr>
          <w:rFonts w:ascii="Arabic Typesetting" w:hAnsi="Arabic Typesetting" w:cs="Arabic Typesetting"/>
          <w:b/>
          <w:bCs/>
          <w:sz w:val="90"/>
          <w:szCs w:val="90"/>
          <w:rtl/>
        </w:rPr>
        <w:t>إلى قدرته وحده فعل كل شيء وخلق كل شيء وتقديره.</w:t>
      </w:r>
    </w:p>
    <w:p w:rsidR="00BF16FC" w:rsidRPr="006C19FC" w:rsidRDefault="00BF16FC" w:rsidP="00BF16FC">
      <w:pPr>
        <w:rPr>
          <w:rFonts w:ascii="Arabic Typesetting" w:hAnsi="Arabic Typesetting" w:cs="Arabic Typesetting"/>
          <w:b/>
          <w:bCs/>
          <w:sz w:val="94"/>
          <w:szCs w:val="94"/>
          <w:rtl/>
        </w:rPr>
      </w:pPr>
      <w:r w:rsidRPr="00C57A7B">
        <w:rPr>
          <w:rFonts w:ascii="Arabic Typesetting" w:hAnsi="Arabic Typesetting" w:cs="Arabic Typesetting" w:hint="eastAsia"/>
          <w:b/>
          <w:bCs/>
          <w:sz w:val="96"/>
          <w:szCs w:val="96"/>
          <w:rtl/>
        </w:rPr>
        <w:lastRenderedPageBreak/>
        <w:t>وحيث</w:t>
      </w:r>
      <w:r w:rsidRPr="00C57A7B">
        <w:rPr>
          <w:rFonts w:ascii="Arabic Typesetting" w:hAnsi="Arabic Typesetting" w:cs="Arabic Typesetting"/>
          <w:b/>
          <w:bCs/>
          <w:sz w:val="96"/>
          <w:szCs w:val="96"/>
          <w:rtl/>
        </w:rPr>
        <w:t xml:space="preserve"> يدرك العقلاء هذه الحقيقة لمفهوم الألوهية، فإنهم ـ لا غرو ـ يرجعون إليه في كل حاجة من حاجاتهم التي يرجونها، أو يلحون في طلبها، فإن كانت من المطالب التي لها أسباب </w:t>
      </w:r>
      <w:proofErr w:type="spellStart"/>
      <w:r w:rsidRPr="00C57A7B">
        <w:rPr>
          <w:rFonts w:ascii="Arabic Typesetting" w:hAnsi="Arabic Typesetting" w:cs="Arabic Typesetting"/>
          <w:b/>
          <w:bCs/>
          <w:sz w:val="96"/>
          <w:szCs w:val="96"/>
          <w:rtl/>
        </w:rPr>
        <w:t>دارية</w:t>
      </w:r>
      <w:proofErr w:type="spellEnd"/>
      <w:r w:rsidRPr="00C57A7B">
        <w:rPr>
          <w:rFonts w:ascii="Arabic Typesetting" w:hAnsi="Arabic Typesetting" w:cs="Arabic Typesetting"/>
          <w:b/>
          <w:bCs/>
          <w:sz w:val="96"/>
          <w:szCs w:val="96"/>
          <w:rtl/>
        </w:rPr>
        <w:t xml:space="preserve"> معروفة فإنهم يسألون الله تعالى أن ييسر لهم أسبابها ويسهل لهم طرقها ويدفع عنهم العوائ</w:t>
      </w:r>
      <w:r w:rsidRPr="00C57A7B">
        <w:rPr>
          <w:rFonts w:ascii="Arabic Typesetting" w:hAnsi="Arabic Typesetting" w:cs="Arabic Typesetting" w:hint="eastAsia"/>
          <w:b/>
          <w:bCs/>
          <w:sz w:val="96"/>
          <w:szCs w:val="96"/>
          <w:rtl/>
        </w:rPr>
        <w:t>ق</w:t>
      </w:r>
      <w:r w:rsidRPr="00C57A7B">
        <w:rPr>
          <w:rFonts w:ascii="Arabic Typesetting" w:hAnsi="Arabic Typesetting" w:cs="Arabic Typesetting"/>
          <w:b/>
          <w:bCs/>
          <w:sz w:val="96"/>
          <w:szCs w:val="96"/>
          <w:rtl/>
        </w:rPr>
        <w:t xml:space="preserve"> والعقبات. وإن لم تكن لها أسباب مادية معروفة: فإنهم يرجعون إلى الله تعالى، سائلين أن يحققها لهم كيف يشاء وعلى ما يريد. ثم لا يشركون مع الله أحداً فيما يسألون، لأنهم </w:t>
      </w:r>
      <w:r w:rsidRPr="006C19FC">
        <w:rPr>
          <w:rFonts w:ascii="Arabic Typesetting" w:hAnsi="Arabic Typesetting" w:cs="Arabic Typesetting"/>
          <w:b/>
          <w:bCs/>
          <w:sz w:val="94"/>
          <w:szCs w:val="94"/>
          <w:rtl/>
        </w:rPr>
        <w:t xml:space="preserve">يعلمون ويعتقدون اعتقاداً </w:t>
      </w:r>
      <w:r w:rsidRPr="006C19FC">
        <w:rPr>
          <w:rFonts w:ascii="Arabic Typesetting" w:hAnsi="Arabic Typesetting" w:cs="Arabic Typesetting"/>
          <w:b/>
          <w:bCs/>
          <w:sz w:val="94"/>
          <w:szCs w:val="94"/>
          <w:rtl/>
        </w:rPr>
        <w:lastRenderedPageBreak/>
        <w:t>جازماً أن الله هو وحده القادر على كل شيء وهو حده الفعال لما يريد.</w:t>
      </w:r>
    </w:p>
    <w:p w:rsidR="00BF16FC" w:rsidRPr="006C19FC" w:rsidRDefault="00BF16FC" w:rsidP="00BF16FC">
      <w:pPr>
        <w:rPr>
          <w:rFonts w:ascii="Arabic Typesetting" w:hAnsi="Arabic Typesetting" w:cs="Arabic Typesetting" w:hint="cs"/>
          <w:b/>
          <w:bCs/>
          <w:sz w:val="94"/>
          <w:szCs w:val="94"/>
          <w:rtl/>
        </w:rPr>
      </w:pPr>
      <w:r w:rsidRPr="006C19FC">
        <w:rPr>
          <w:rFonts w:ascii="Arabic Typesetting" w:hAnsi="Arabic Typesetting" w:cs="Arabic Typesetting" w:hint="eastAsia"/>
          <w:b/>
          <w:bCs/>
          <w:sz w:val="94"/>
          <w:szCs w:val="94"/>
          <w:rtl/>
        </w:rPr>
        <w:t>وتمكيناً</w:t>
      </w:r>
      <w:r w:rsidRPr="006C19FC">
        <w:rPr>
          <w:rFonts w:ascii="Arabic Typesetting" w:hAnsi="Arabic Typesetting" w:cs="Arabic Typesetting"/>
          <w:b/>
          <w:bCs/>
          <w:sz w:val="94"/>
          <w:szCs w:val="94"/>
          <w:rtl/>
        </w:rPr>
        <w:t xml:space="preserve"> لهذه العقيدة الإسلامية فقد علمها رسول الله إلى ابن عمه عبد الله بن عباس ـ وهو غلام صغير ـ </w:t>
      </w:r>
    </w:p>
    <w:p w:rsidR="00BF16FC" w:rsidRDefault="00BF16FC" w:rsidP="00BF16FC">
      <w:pPr>
        <w:rPr>
          <w:rFonts w:ascii="Arabic Typesetting" w:hAnsi="Arabic Typesetting" w:cs="Arabic Typesetting" w:hint="cs"/>
          <w:b/>
          <w:bCs/>
          <w:sz w:val="88"/>
          <w:szCs w:val="88"/>
          <w:rtl/>
        </w:rPr>
      </w:pPr>
      <w:r w:rsidRPr="006C19FC">
        <w:rPr>
          <w:rFonts w:ascii="Arabic Typesetting" w:hAnsi="Arabic Typesetting" w:cs="Arabic Typesetting"/>
          <w:b/>
          <w:bCs/>
          <w:sz w:val="94"/>
          <w:szCs w:val="94"/>
          <w:rtl/>
        </w:rPr>
        <w:t>وقد كان راكباً خلفه، فعن ابن عباس قال: كنت خلف رسول الله يوماً فقال: «يا غلام: احفظ الله يحفظك، احفظ الله تجده تجاهك، وإذا سألت فأسأل الله، وإذا استعنت فاس</w:t>
      </w:r>
      <w:r w:rsidRPr="006C19FC">
        <w:rPr>
          <w:rFonts w:ascii="Arabic Typesetting" w:hAnsi="Arabic Typesetting" w:cs="Arabic Typesetting" w:hint="eastAsia"/>
          <w:b/>
          <w:bCs/>
          <w:sz w:val="94"/>
          <w:szCs w:val="94"/>
          <w:rtl/>
        </w:rPr>
        <w:t>تعن</w:t>
      </w:r>
      <w:r w:rsidRPr="006C19FC">
        <w:rPr>
          <w:rFonts w:ascii="Arabic Typesetting" w:hAnsi="Arabic Typesetting" w:cs="Arabic Typesetting"/>
          <w:b/>
          <w:bCs/>
          <w:sz w:val="94"/>
          <w:szCs w:val="94"/>
          <w:rtl/>
        </w:rPr>
        <w:t xml:space="preserve"> بالله، واعلم أن الأمة لو اجتمعت على أن ينفعوك بشيء لم ينفعوك إلا بشيء قد كتبه الله لك، ولو اجتمعوا </w:t>
      </w:r>
      <w:r w:rsidRPr="006C19FC">
        <w:rPr>
          <w:rFonts w:ascii="Arabic Typesetting" w:hAnsi="Arabic Typesetting" w:cs="Arabic Typesetting"/>
          <w:b/>
          <w:bCs/>
          <w:sz w:val="94"/>
          <w:szCs w:val="94"/>
          <w:rtl/>
        </w:rPr>
        <w:lastRenderedPageBreak/>
        <w:t xml:space="preserve">على أن يضروك </w:t>
      </w:r>
      <w:r w:rsidRPr="006C19FC">
        <w:rPr>
          <w:rFonts w:ascii="Arabic Typesetting" w:hAnsi="Arabic Typesetting" w:cs="Arabic Typesetting"/>
          <w:b/>
          <w:bCs/>
          <w:sz w:val="88"/>
          <w:szCs w:val="88"/>
          <w:rtl/>
        </w:rPr>
        <w:t>بشيء لم يضروك إلا بشيء قد كتبه الله عليك، رفعت الأقلام، وجفت الصحف»</w:t>
      </w:r>
      <w:r w:rsidRPr="006C19FC">
        <w:rPr>
          <w:rFonts w:ascii="Arabic Typesetting" w:hAnsi="Arabic Typesetting" w:cs="Arabic Typesetting" w:hint="cs"/>
          <w:b/>
          <w:bCs/>
          <w:sz w:val="88"/>
          <w:szCs w:val="88"/>
          <w:rtl/>
        </w:rPr>
        <w:t xml:space="preserve"> </w:t>
      </w:r>
      <w:r w:rsidRPr="006C19FC">
        <w:rPr>
          <w:rFonts w:ascii="Arabic Typesetting" w:hAnsi="Arabic Typesetting" w:cs="Arabic Typesetting"/>
          <w:b/>
          <w:bCs/>
          <w:sz w:val="88"/>
          <w:szCs w:val="88"/>
          <w:rtl/>
        </w:rPr>
        <w:t>رواه أحمد والترمذي وهو حديث صحيح.</w:t>
      </w:r>
    </w:p>
    <w:p w:rsidR="00885E15" w:rsidRPr="00BF16FC" w:rsidRDefault="00BF16FC" w:rsidP="00BF16FC">
      <w:pPr>
        <w:rPr>
          <w:rFonts w:ascii="Arabic Typesetting" w:hAnsi="Arabic Typesetting" w:cs="Arabic Typesetting"/>
          <w:b/>
          <w:bCs/>
          <w:sz w:val="88"/>
          <w:szCs w:val="88"/>
        </w:rPr>
      </w:pPr>
      <w:r w:rsidRPr="006C19FC">
        <w:rPr>
          <w:rFonts w:ascii="Arabic Typesetting" w:hAnsi="Arabic Typesetting" w:cs="Arabic Typesetting"/>
          <w:b/>
          <w:bCs/>
          <w:sz w:val="88"/>
          <w:szCs w:val="88"/>
          <w:rtl/>
        </w:rPr>
        <w:t>إلى هنا ونكمل في اللقاء القادم</w:t>
      </w:r>
      <w:r>
        <w:rPr>
          <w:rFonts w:ascii="Arabic Typesetting" w:hAnsi="Arabic Typesetting" w:cs="Arabic Typesetting"/>
          <w:b/>
          <w:bCs/>
          <w:sz w:val="88"/>
          <w:szCs w:val="88"/>
          <w:rtl/>
        </w:rPr>
        <w:t xml:space="preserve"> والسلام عليكم</w:t>
      </w:r>
      <w:r>
        <w:rPr>
          <w:rFonts w:ascii="Arabic Typesetting" w:hAnsi="Arabic Typesetting" w:cs="Arabic Typesetting" w:hint="cs"/>
          <w:b/>
          <w:bCs/>
          <w:sz w:val="88"/>
          <w:szCs w:val="88"/>
          <w:rtl/>
        </w:rPr>
        <w:t>.</w:t>
      </w:r>
      <w:bookmarkEnd w:id="0"/>
    </w:p>
    <w:sectPr w:rsidR="00885E15" w:rsidRPr="00BF16F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EA" w:rsidRDefault="009D11EA" w:rsidP="00BF16FC">
      <w:r>
        <w:separator/>
      </w:r>
    </w:p>
  </w:endnote>
  <w:endnote w:type="continuationSeparator" w:id="0">
    <w:p w:rsidR="009D11EA" w:rsidRDefault="009D11EA" w:rsidP="00BF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2757665"/>
      <w:docPartObj>
        <w:docPartGallery w:val="Page Numbers (Bottom of Page)"/>
        <w:docPartUnique/>
      </w:docPartObj>
    </w:sdtPr>
    <w:sdtContent>
      <w:p w:rsidR="00BF16FC" w:rsidRDefault="00BF16FC">
        <w:pPr>
          <w:pStyle w:val="a4"/>
          <w:jc w:val="center"/>
        </w:pPr>
        <w:r>
          <w:fldChar w:fldCharType="begin"/>
        </w:r>
        <w:r>
          <w:instrText>PAGE   \* MERGEFORMAT</w:instrText>
        </w:r>
        <w:r>
          <w:fldChar w:fldCharType="separate"/>
        </w:r>
        <w:r w:rsidRPr="00BF16FC">
          <w:rPr>
            <w:noProof/>
            <w:rtl/>
            <w:lang w:val="ar-SA"/>
          </w:rPr>
          <w:t>9</w:t>
        </w:r>
        <w:r>
          <w:fldChar w:fldCharType="end"/>
        </w:r>
      </w:p>
    </w:sdtContent>
  </w:sdt>
  <w:p w:rsidR="00BF16FC" w:rsidRDefault="00BF16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EA" w:rsidRDefault="009D11EA" w:rsidP="00BF16FC">
      <w:r>
        <w:separator/>
      </w:r>
    </w:p>
  </w:footnote>
  <w:footnote w:type="continuationSeparator" w:id="0">
    <w:p w:rsidR="009D11EA" w:rsidRDefault="009D11EA" w:rsidP="00BF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FC"/>
    <w:rsid w:val="00885E15"/>
    <w:rsid w:val="009D11EA"/>
    <w:rsid w:val="00BB584D"/>
    <w:rsid w:val="00BF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6FC"/>
    <w:pPr>
      <w:tabs>
        <w:tab w:val="center" w:pos="4153"/>
        <w:tab w:val="right" w:pos="8306"/>
      </w:tabs>
    </w:pPr>
  </w:style>
  <w:style w:type="character" w:customStyle="1" w:styleId="Char">
    <w:name w:val="رأس الصفحة Char"/>
    <w:basedOn w:val="a0"/>
    <w:link w:val="a3"/>
    <w:uiPriority w:val="99"/>
    <w:rsid w:val="00BF16FC"/>
    <w:rPr>
      <w:rFonts w:ascii="Times New Roman" w:eastAsia="Times New Roman" w:hAnsi="Times New Roman" w:cs="Times New Roman"/>
      <w:sz w:val="24"/>
      <w:szCs w:val="24"/>
    </w:rPr>
  </w:style>
  <w:style w:type="paragraph" w:styleId="a4">
    <w:name w:val="footer"/>
    <w:basedOn w:val="a"/>
    <w:link w:val="Char0"/>
    <w:uiPriority w:val="99"/>
    <w:unhideWhenUsed/>
    <w:rsid w:val="00BF16FC"/>
    <w:pPr>
      <w:tabs>
        <w:tab w:val="center" w:pos="4153"/>
        <w:tab w:val="right" w:pos="8306"/>
      </w:tabs>
    </w:pPr>
  </w:style>
  <w:style w:type="character" w:customStyle="1" w:styleId="Char0">
    <w:name w:val="تذييل الصفحة Char"/>
    <w:basedOn w:val="a0"/>
    <w:link w:val="a4"/>
    <w:uiPriority w:val="99"/>
    <w:rsid w:val="00BF16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6FC"/>
    <w:pPr>
      <w:tabs>
        <w:tab w:val="center" w:pos="4153"/>
        <w:tab w:val="right" w:pos="8306"/>
      </w:tabs>
    </w:pPr>
  </w:style>
  <w:style w:type="character" w:customStyle="1" w:styleId="Char">
    <w:name w:val="رأس الصفحة Char"/>
    <w:basedOn w:val="a0"/>
    <w:link w:val="a3"/>
    <w:uiPriority w:val="99"/>
    <w:rsid w:val="00BF16FC"/>
    <w:rPr>
      <w:rFonts w:ascii="Times New Roman" w:eastAsia="Times New Roman" w:hAnsi="Times New Roman" w:cs="Times New Roman"/>
      <w:sz w:val="24"/>
      <w:szCs w:val="24"/>
    </w:rPr>
  </w:style>
  <w:style w:type="paragraph" w:styleId="a4">
    <w:name w:val="footer"/>
    <w:basedOn w:val="a"/>
    <w:link w:val="Char0"/>
    <w:uiPriority w:val="99"/>
    <w:unhideWhenUsed/>
    <w:rsid w:val="00BF16FC"/>
    <w:pPr>
      <w:tabs>
        <w:tab w:val="center" w:pos="4153"/>
        <w:tab w:val="right" w:pos="8306"/>
      </w:tabs>
    </w:pPr>
  </w:style>
  <w:style w:type="character" w:customStyle="1" w:styleId="Char0">
    <w:name w:val="تذييل الصفحة Char"/>
    <w:basedOn w:val="a0"/>
    <w:link w:val="a4"/>
    <w:uiPriority w:val="99"/>
    <w:rsid w:val="00BF16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525</Words>
  <Characters>2993</Characters>
  <Application>Microsoft Office Word</Application>
  <DocSecurity>0</DocSecurity>
  <Lines>24</Lines>
  <Paragraphs>7</Paragraphs>
  <ScaleCrop>false</ScaleCrop>
  <Company>Ahmed-Under</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2021-11-01T15:39:00Z</dcterms:created>
  <dcterms:modified xsi:type="dcterms:W3CDTF">2021-11-01T15:40:00Z</dcterms:modified>
</cp:coreProperties>
</file>