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15" w:rsidRPr="00637379" w:rsidRDefault="00501515" w:rsidP="00501515">
      <w:pPr>
        <w:rPr>
          <w:rFonts w:ascii="Arabic Typesetting" w:hAnsi="Arabic Typesetting" w:cs="Arabic Typesetting"/>
          <w:b/>
          <w:bCs/>
          <w:sz w:val="96"/>
          <w:szCs w:val="96"/>
          <w:rtl/>
        </w:rPr>
      </w:pPr>
      <w:r w:rsidRPr="00637379">
        <w:rPr>
          <w:rFonts w:ascii="Arabic Typesetting" w:hAnsi="Arabic Typesetting" w:cs="Arabic Typesetting"/>
          <w:b/>
          <w:bCs/>
          <w:sz w:val="96"/>
          <w:szCs w:val="96"/>
          <w:rtl/>
        </w:rPr>
        <w:t xml:space="preserve">بسم الله ، والحمد لله ،والصلاة والسلام على رسول الله ،وبعد : فهذه </w:t>
      </w:r>
    </w:p>
    <w:p w:rsidR="00501515" w:rsidRPr="005E5842" w:rsidRDefault="00501515" w:rsidP="00501515">
      <w:pPr>
        <w:rPr>
          <w:rFonts w:ascii="Arabic Typesetting" w:hAnsi="Arabic Typesetting" w:cs="Arabic Typesetting"/>
          <w:b/>
          <w:bCs/>
          <w:sz w:val="96"/>
          <w:szCs w:val="96"/>
          <w:rtl/>
        </w:rPr>
      </w:pPr>
      <w:r w:rsidRPr="0063737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637379">
        <w:rPr>
          <w:rFonts w:ascii="Arabic Typesetting" w:hAnsi="Arabic Typesetting" w:cs="Arabic Typesetting"/>
          <w:b/>
          <w:bCs/>
          <w:sz w:val="96"/>
          <w:szCs w:val="96"/>
          <w:rtl/>
        </w:rPr>
        <w:t xml:space="preserve"> عشرة بعد الثلاثمائة في موضوع (الحفيظ) والتي هي بعنوان:*حفظ حقوق الطفل في الإسلام :</w:t>
      </w:r>
    </w:p>
    <w:p w:rsidR="00501515" w:rsidRPr="005E5842" w:rsidRDefault="00501515" w:rsidP="0050151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والانتفاء</w:t>
      </w:r>
      <w:r w:rsidRPr="005E5842">
        <w:rPr>
          <w:rFonts w:ascii="Arabic Typesetting" w:hAnsi="Arabic Typesetting" w:cs="Arabic Typesetting"/>
          <w:b/>
          <w:bCs/>
          <w:sz w:val="96"/>
          <w:szCs w:val="96"/>
          <w:rtl/>
        </w:rPr>
        <w:t xml:space="preserve"> من الولد الشرعي كفر كما نص عليه الحديث الصحيح عن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كفر بالله تبرؤ من نسب وإن دق، أو ادعاءٌ إلى نسب لا </w:t>
      </w:r>
      <w:proofErr w:type="spellStart"/>
      <w:r w:rsidRPr="005E5842">
        <w:rPr>
          <w:rFonts w:ascii="Arabic Typesetting" w:hAnsi="Arabic Typesetting" w:cs="Arabic Typesetting"/>
          <w:b/>
          <w:bCs/>
          <w:sz w:val="96"/>
          <w:szCs w:val="96"/>
          <w:rtl/>
        </w:rPr>
        <w:t>يُعرفرواه</w:t>
      </w:r>
      <w:proofErr w:type="spellEnd"/>
      <w:r w:rsidRPr="005E5842">
        <w:rPr>
          <w:rFonts w:ascii="Arabic Typesetting" w:hAnsi="Arabic Typesetting" w:cs="Arabic Typesetting"/>
          <w:b/>
          <w:bCs/>
          <w:sz w:val="96"/>
          <w:szCs w:val="96"/>
          <w:rtl/>
        </w:rPr>
        <w:t xml:space="preserve"> أحمد، وهو حديث حسن.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فإذا</w:t>
      </w:r>
      <w:r w:rsidRPr="005E5842">
        <w:rPr>
          <w:rFonts w:ascii="Arabic Typesetting" w:hAnsi="Arabic Typesetting" w:cs="Arabic Typesetting"/>
          <w:b/>
          <w:bCs/>
          <w:sz w:val="96"/>
          <w:szCs w:val="96"/>
          <w:rtl/>
        </w:rPr>
        <w:t xml:space="preserve"> جحد إنسان ولده </w:t>
      </w:r>
      <w:r w:rsidRPr="005E5842">
        <w:rPr>
          <w:rFonts w:ascii="Arabic Typesetting" w:hAnsi="Arabic Typesetting" w:cs="Arabic Typesetting"/>
          <w:b/>
          <w:bCs/>
          <w:sz w:val="96"/>
          <w:szCs w:val="96"/>
          <w:rtl/>
        </w:rPr>
        <w:lastRenderedPageBreak/>
        <w:t xml:space="preserve">الشرعي </w:t>
      </w:r>
      <w:proofErr w:type="spellStart"/>
      <w:r w:rsidRPr="005E5842">
        <w:rPr>
          <w:rFonts w:ascii="Arabic Typesetting" w:hAnsi="Arabic Typesetting" w:cs="Arabic Typesetting"/>
          <w:b/>
          <w:bCs/>
          <w:sz w:val="96"/>
          <w:szCs w:val="96"/>
          <w:rtl/>
        </w:rPr>
        <w:t>اتهمته</w:t>
      </w:r>
      <w:proofErr w:type="spellEnd"/>
      <w:r w:rsidRPr="005E5842">
        <w:rPr>
          <w:rFonts w:ascii="Arabic Typesetting" w:hAnsi="Arabic Typesetting" w:cs="Arabic Typesetting"/>
          <w:b/>
          <w:bCs/>
          <w:sz w:val="96"/>
          <w:szCs w:val="96"/>
          <w:rtl/>
        </w:rPr>
        <w:t xml:space="preserve"> الشريعة بالكفر تغليظاً لهذه الجريمة.</w:t>
      </w:r>
    </w:p>
    <w:p w:rsidR="00501515" w:rsidRPr="005E5842" w:rsidRDefault="00501515" w:rsidP="0050151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ولو</w:t>
      </w:r>
      <w:r w:rsidRPr="005E5842">
        <w:rPr>
          <w:rFonts w:ascii="Arabic Typesetting" w:hAnsi="Arabic Typesetting" w:cs="Arabic Typesetting"/>
          <w:b/>
          <w:bCs/>
          <w:sz w:val="96"/>
          <w:szCs w:val="96"/>
          <w:rtl/>
        </w:rPr>
        <w:t xml:space="preserve"> زنت المرأة وهي على فراش زوجها، فالولد ولده لحديث: الولد للفراش، ما لم ينفه ويتبرأ منه، ولا يجوز له نفيه إلا ببينة وحجة شرعية، فإذا نفى الولد يُلحق بأمه كما جاء في الحديث أن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لاعن بين الرجل وامرأته، فانتفى من ولدها، ففرق بينهما، وألحق الولد بالمر</w:t>
      </w:r>
      <w:r w:rsidRPr="005E5842">
        <w:rPr>
          <w:rFonts w:ascii="Arabic Typesetting" w:hAnsi="Arabic Typesetting" w:cs="Arabic Typesetting" w:hint="eastAsia"/>
          <w:b/>
          <w:bCs/>
          <w:sz w:val="96"/>
          <w:szCs w:val="96"/>
          <w:rtl/>
        </w:rPr>
        <w:t>أة</w:t>
      </w:r>
      <w:r w:rsidRPr="005E5842">
        <w:rPr>
          <w:rFonts w:ascii="Arabic Typesetting" w:hAnsi="Arabic Typesetting" w:cs="Arabic Typesetting"/>
          <w:b/>
          <w:bCs/>
          <w:sz w:val="96"/>
          <w:szCs w:val="96"/>
          <w:rtl/>
        </w:rPr>
        <w:t>. رواه البخاري ومسلم.</w:t>
      </w:r>
    </w:p>
    <w:p w:rsidR="00501515" w:rsidRPr="005E5842" w:rsidRDefault="00501515" w:rsidP="0050151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ولا</w:t>
      </w:r>
      <w:r w:rsidRPr="005E5842">
        <w:rPr>
          <w:rFonts w:ascii="Arabic Typesetting" w:hAnsi="Arabic Typesetting" w:cs="Arabic Typesetting"/>
          <w:b/>
          <w:bCs/>
          <w:sz w:val="96"/>
          <w:szCs w:val="96"/>
          <w:rtl/>
        </w:rPr>
        <w:t xml:space="preserve"> ينتفي إلا إذا نص على نفيه، كما ذكر ذلك الإمام الشافعي رحمه الله تعالى: فإن لاعن المرأة من غير أن ينفي الولد فالولد ولده، كل ذلك حفظاً لنسب الولد، حفظاً لحياة الولد في المستقبل، حفظاً لمكانة الولد في المجتمع، وحق الولد في الرضاع محفوظ، قال الله </w:t>
      </w:r>
      <w:r w:rsidRPr="005E5842">
        <w:rPr>
          <w:rFonts w:ascii="Arabic Typesetting" w:hAnsi="Arabic Typesetting" w:cs="Arabic Typesetting"/>
          <w:b/>
          <w:bCs/>
          <w:sz w:val="96"/>
          <w:szCs w:val="96"/>
        </w:rPr>
        <w:t></w:t>
      </w:r>
      <w:r w:rsidRPr="005E5842">
        <w:rPr>
          <w:rFonts w:ascii="Arabic Typesetting" w:hAnsi="Arabic Typesetting" w:cs="Arabic Typesetting"/>
          <w:b/>
          <w:bCs/>
          <w:sz w:val="96"/>
          <w:szCs w:val="96"/>
          <w:rtl/>
        </w:rPr>
        <w:t>: وَالْ</w:t>
      </w:r>
      <w:r w:rsidRPr="005E5842">
        <w:rPr>
          <w:rFonts w:ascii="Arabic Typesetting" w:hAnsi="Arabic Typesetting" w:cs="Arabic Typesetting" w:hint="eastAsia"/>
          <w:b/>
          <w:bCs/>
          <w:sz w:val="96"/>
          <w:szCs w:val="96"/>
          <w:rtl/>
        </w:rPr>
        <w:t>وَالِدَاتُ</w:t>
      </w:r>
      <w:r w:rsidRPr="005E5842">
        <w:rPr>
          <w:rFonts w:ascii="Arabic Typesetting" w:hAnsi="Arabic Typesetting" w:cs="Arabic Typesetting"/>
          <w:b/>
          <w:bCs/>
          <w:sz w:val="96"/>
          <w:szCs w:val="96"/>
          <w:rtl/>
        </w:rPr>
        <w:t xml:space="preserve"> يُرْضِعْنَ أَوْلاَدَهُنَّ حَوْلَيْنِ كَامِلَيْنِ لِمَنْ أَرَادَ أَن يُتِمَّ الرَّضَاعَةَ وَعلَى الْمَوْلُودِ لَهُ رِزْقُهُنَّ وَكِسْوَتُهُنَّ بِالْمَعْرُوفِ لاَ تُكَلَّفُ نَفْسٌ إِلاَّ وُسْعَهَا لاَ تُضَآرَّ وَالِدَةٌ بِوَلَدِهَا وَلاَ مَوْلُودٌ لَّهُ </w:t>
      </w:r>
      <w:proofErr w:type="spellStart"/>
      <w:r w:rsidRPr="005E5842">
        <w:rPr>
          <w:rFonts w:ascii="Arabic Typesetting" w:hAnsi="Arabic Typesetting" w:cs="Arabic Typesetting"/>
          <w:b/>
          <w:bCs/>
          <w:sz w:val="96"/>
          <w:szCs w:val="96"/>
          <w:rtl/>
        </w:rPr>
        <w:lastRenderedPageBreak/>
        <w:t>بِوَلَدِهِسورة</w:t>
      </w:r>
      <w:proofErr w:type="spellEnd"/>
      <w:r w:rsidRPr="005E5842">
        <w:rPr>
          <w:rFonts w:ascii="Arabic Typesetting" w:hAnsi="Arabic Typesetting" w:cs="Arabic Typesetting"/>
          <w:b/>
          <w:bCs/>
          <w:sz w:val="96"/>
          <w:szCs w:val="96"/>
          <w:rtl/>
        </w:rPr>
        <w:t xml:space="preserve"> البقرة:233، قال بعض أهل العلم: هذا أمر في صورة الخبر، يُرْضِعْنَ أَوْلاَدَهُنَّ يعني: فليرضعن أولادهن، فيجب عليها خصوصاً إذا لم يقبل غير ثديها، وتأثم لو لم ترضعه في هذه الحالة، ولا يفطم قبل السنتين إلا بالتراضي والتشاور بين الأبوين، ل</w:t>
      </w:r>
      <w:r w:rsidRPr="005E5842">
        <w:rPr>
          <w:rFonts w:ascii="Arabic Typesetting" w:hAnsi="Arabic Typesetting" w:cs="Arabic Typesetting" w:hint="eastAsia"/>
          <w:b/>
          <w:bCs/>
          <w:sz w:val="96"/>
          <w:szCs w:val="96"/>
          <w:rtl/>
        </w:rPr>
        <w:t>قوله</w:t>
      </w:r>
      <w:r w:rsidRPr="005E5842">
        <w:rPr>
          <w:rFonts w:ascii="Arabic Typesetting" w:hAnsi="Arabic Typesetting" w:cs="Arabic Typesetting"/>
          <w:b/>
          <w:bCs/>
          <w:sz w:val="96"/>
          <w:szCs w:val="96"/>
          <w:rtl/>
        </w:rPr>
        <w:t xml:space="preserve"> تعالى: فَإِنْ أَرَادَا فِصَالاً عَن تَرَاضٍ مِّنْهُمَا </w:t>
      </w:r>
      <w:proofErr w:type="spellStart"/>
      <w:r w:rsidRPr="005E5842">
        <w:rPr>
          <w:rFonts w:ascii="Arabic Typesetting" w:hAnsi="Arabic Typesetting" w:cs="Arabic Typesetting"/>
          <w:b/>
          <w:bCs/>
          <w:sz w:val="96"/>
          <w:szCs w:val="96"/>
          <w:rtl/>
        </w:rPr>
        <w:t>وَتَشَاوُرٍسورة</w:t>
      </w:r>
      <w:proofErr w:type="spellEnd"/>
      <w:r w:rsidRPr="005E5842">
        <w:rPr>
          <w:rFonts w:ascii="Arabic Typesetting" w:hAnsi="Arabic Typesetting" w:cs="Arabic Typesetting"/>
          <w:b/>
          <w:bCs/>
          <w:sz w:val="96"/>
          <w:szCs w:val="96"/>
          <w:rtl/>
        </w:rPr>
        <w:t xml:space="preserve"> البقرة:233، فلا يحق لأحد الأبوين أن يتفرد بقرار فطم الولد! تصوروا وتأملوا قضية فطم الولد المتعلقة بتغذيته ليس </w:t>
      </w:r>
      <w:r w:rsidRPr="005E5842">
        <w:rPr>
          <w:rFonts w:ascii="Arabic Typesetting" w:hAnsi="Arabic Typesetting" w:cs="Arabic Typesetting"/>
          <w:b/>
          <w:bCs/>
          <w:sz w:val="96"/>
          <w:szCs w:val="96"/>
          <w:rtl/>
        </w:rPr>
        <w:lastRenderedPageBreak/>
        <w:t>الأب حراً فيها، ولا الأم، لا بد من قرار مشترك مبني على مصلحة الولد، فَ</w:t>
      </w:r>
      <w:r w:rsidRPr="005E5842">
        <w:rPr>
          <w:rFonts w:ascii="Arabic Typesetting" w:hAnsi="Arabic Typesetting" w:cs="Arabic Typesetting" w:hint="eastAsia"/>
          <w:b/>
          <w:bCs/>
          <w:sz w:val="96"/>
          <w:szCs w:val="96"/>
          <w:rtl/>
        </w:rPr>
        <w:t>إِنْ</w:t>
      </w:r>
      <w:r w:rsidRPr="005E5842">
        <w:rPr>
          <w:rFonts w:ascii="Arabic Typesetting" w:hAnsi="Arabic Typesetting" w:cs="Arabic Typesetting"/>
          <w:b/>
          <w:bCs/>
          <w:sz w:val="96"/>
          <w:szCs w:val="96"/>
          <w:rtl/>
        </w:rPr>
        <w:t xml:space="preserve"> أَرَادَا فِصَالاً عَن تَرَاضٍ مِّنْهُمَا وَتَشَاوُرٍ، وربما يحتاجان إلى مشاورة الطبيب، كل هذا احتياط لسلامة الطفل وتغذيته ومصلحته جاءت به الشريعة، أسمى شريعة.</w:t>
      </w:r>
    </w:p>
    <w:p w:rsidR="00501515" w:rsidRPr="005E5842" w:rsidRDefault="00501515" w:rsidP="0050151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ويسميه</w:t>
      </w:r>
      <w:r w:rsidRPr="005E5842">
        <w:rPr>
          <w:rFonts w:ascii="Arabic Typesetting" w:hAnsi="Arabic Typesetting" w:cs="Arabic Typesetting"/>
          <w:b/>
          <w:bCs/>
          <w:sz w:val="96"/>
          <w:szCs w:val="96"/>
          <w:rtl/>
        </w:rPr>
        <w:t xml:space="preserve"> أبوه، ويختار له اسماً حسناً، ووردت تسميته في اليوم الأول، أو السابع، ويجوز قبل السابع، وبينهما وبعد ذلك، وفي الحديث كل غلام رهينة </w:t>
      </w:r>
      <w:r w:rsidRPr="005E5842">
        <w:rPr>
          <w:rFonts w:ascii="Arabic Typesetting" w:hAnsi="Arabic Typesetting" w:cs="Arabic Typesetting"/>
          <w:b/>
          <w:bCs/>
          <w:sz w:val="96"/>
          <w:szCs w:val="96"/>
          <w:rtl/>
        </w:rPr>
        <w:lastRenderedPageBreak/>
        <w:t>بعقيقته، تذبح عنه يوم سابعه، ويحلق ويسمَّى.</w:t>
      </w:r>
    </w:p>
    <w:p w:rsidR="00501515" w:rsidRPr="005E5842" w:rsidRDefault="00501515" w:rsidP="0050151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ولا</w:t>
      </w:r>
      <w:r w:rsidRPr="005E5842">
        <w:rPr>
          <w:rFonts w:ascii="Arabic Typesetting" w:hAnsi="Arabic Typesetting" w:cs="Arabic Typesetting"/>
          <w:b/>
          <w:bCs/>
          <w:sz w:val="96"/>
          <w:szCs w:val="96"/>
          <w:rtl/>
        </w:rPr>
        <w:t xml:space="preserve"> يسميه باسم قبيح، وقد غير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اسم عاصية إلى جميلة، وغير اسم أصرم إلى زُرعة، حديث حسن.</w:t>
      </w:r>
    </w:p>
    <w:p w:rsidR="00501515" w:rsidRDefault="00501515" w:rsidP="00501515">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ولإشعار</w:t>
      </w:r>
      <w:r w:rsidRPr="005E5842">
        <w:rPr>
          <w:rFonts w:ascii="Arabic Typesetting" w:hAnsi="Arabic Typesetting" w:cs="Arabic Typesetting"/>
          <w:b/>
          <w:bCs/>
          <w:sz w:val="96"/>
          <w:szCs w:val="96"/>
          <w:rtl/>
        </w:rPr>
        <w:t xml:space="preserve"> الولد والطفل بالمسؤولية، وبأنه كبير، ولتزداد ثقته بنفسه شُرعت تكنيته، وقال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يا أبا عمير، ما فعل </w:t>
      </w:r>
      <w:proofErr w:type="spellStart"/>
      <w:r w:rsidRPr="005E5842">
        <w:rPr>
          <w:rFonts w:ascii="Arabic Typesetting" w:hAnsi="Arabic Typesetting" w:cs="Arabic Typesetting"/>
          <w:b/>
          <w:bCs/>
          <w:sz w:val="96"/>
          <w:szCs w:val="96"/>
          <w:rtl/>
        </w:rPr>
        <w:t>النغير؟طائر</w:t>
      </w:r>
      <w:proofErr w:type="spellEnd"/>
      <w:r w:rsidRPr="005E5842">
        <w:rPr>
          <w:rFonts w:ascii="Arabic Typesetting" w:hAnsi="Arabic Typesetting" w:cs="Arabic Typesetting"/>
          <w:b/>
          <w:bCs/>
          <w:sz w:val="96"/>
          <w:szCs w:val="96"/>
          <w:rtl/>
        </w:rPr>
        <w:t xml:space="preserve"> كان الولد يلعب به،  يا أبا عمير ، وهو أخ صغير لأنس بن مالك، </w:t>
      </w:r>
      <w:r w:rsidRPr="005E5842">
        <w:rPr>
          <w:rFonts w:ascii="Arabic Typesetting" w:hAnsi="Arabic Typesetting" w:cs="Arabic Typesetting"/>
          <w:b/>
          <w:bCs/>
          <w:sz w:val="96"/>
          <w:szCs w:val="96"/>
          <w:rtl/>
        </w:rPr>
        <w:lastRenderedPageBreak/>
        <w:t>وقال: يا أم خالد، هذا سنا، وكانت فتاة صغيرة، تصوروا، وتأملوا، وتفكروا يا عباد الله، كيف تزرع الشريعة المسؤولية بنفس الطفل؟ كيف يُشعر الطفل بأنه كبير؟ كيف يحس بثقله؟ يا أم خالد ،  يا أبا عمير، يا أبا فلان، وهو ولد صغير.</w:t>
      </w:r>
    </w:p>
    <w:p w:rsidR="00501515" w:rsidRPr="00E96B09" w:rsidRDefault="00501515" w:rsidP="00501515">
      <w:pPr>
        <w:rPr>
          <w:rFonts w:ascii="Arabic Typesetting" w:hAnsi="Arabic Typesetting" w:cs="Arabic Typesetting"/>
          <w:b/>
          <w:bCs/>
          <w:sz w:val="96"/>
          <w:szCs w:val="96"/>
          <w:rtl/>
        </w:rPr>
      </w:pPr>
      <w:r w:rsidRPr="00E96B09">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D0" w:rsidRDefault="00152AD0" w:rsidP="00501515">
      <w:pPr>
        <w:spacing w:after="0" w:line="240" w:lineRule="auto"/>
      </w:pPr>
      <w:r>
        <w:separator/>
      </w:r>
    </w:p>
  </w:endnote>
  <w:endnote w:type="continuationSeparator" w:id="0">
    <w:p w:rsidR="00152AD0" w:rsidRDefault="00152AD0" w:rsidP="0050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0672820"/>
      <w:docPartObj>
        <w:docPartGallery w:val="Page Numbers (Bottom of Page)"/>
        <w:docPartUnique/>
      </w:docPartObj>
    </w:sdtPr>
    <w:sdtContent>
      <w:p w:rsidR="00501515" w:rsidRDefault="00501515">
        <w:pPr>
          <w:pStyle w:val="a4"/>
          <w:jc w:val="center"/>
        </w:pPr>
        <w:r>
          <w:fldChar w:fldCharType="begin"/>
        </w:r>
        <w:r>
          <w:instrText>PAGE   \* MERGEFORMAT</w:instrText>
        </w:r>
        <w:r>
          <w:fldChar w:fldCharType="separate"/>
        </w:r>
        <w:r w:rsidRPr="00501515">
          <w:rPr>
            <w:noProof/>
            <w:rtl/>
            <w:lang w:val="ar-SA"/>
          </w:rPr>
          <w:t>7</w:t>
        </w:r>
        <w:r>
          <w:fldChar w:fldCharType="end"/>
        </w:r>
      </w:p>
    </w:sdtContent>
  </w:sdt>
  <w:p w:rsidR="00501515" w:rsidRDefault="005015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D0" w:rsidRDefault="00152AD0" w:rsidP="00501515">
      <w:pPr>
        <w:spacing w:after="0" w:line="240" w:lineRule="auto"/>
      </w:pPr>
      <w:r>
        <w:separator/>
      </w:r>
    </w:p>
  </w:footnote>
  <w:footnote w:type="continuationSeparator" w:id="0">
    <w:p w:rsidR="00152AD0" w:rsidRDefault="00152AD0" w:rsidP="00501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15"/>
    <w:rsid w:val="00152AD0"/>
    <w:rsid w:val="00223150"/>
    <w:rsid w:val="005015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515"/>
    <w:pPr>
      <w:tabs>
        <w:tab w:val="center" w:pos="4153"/>
        <w:tab w:val="right" w:pos="8306"/>
      </w:tabs>
      <w:spacing w:after="0" w:line="240" w:lineRule="auto"/>
    </w:pPr>
  </w:style>
  <w:style w:type="character" w:customStyle="1" w:styleId="Char">
    <w:name w:val="رأس الصفحة Char"/>
    <w:basedOn w:val="a0"/>
    <w:link w:val="a3"/>
    <w:uiPriority w:val="99"/>
    <w:rsid w:val="00501515"/>
    <w:rPr>
      <w:rFonts w:cs="Arial"/>
    </w:rPr>
  </w:style>
  <w:style w:type="paragraph" w:styleId="a4">
    <w:name w:val="footer"/>
    <w:basedOn w:val="a"/>
    <w:link w:val="Char0"/>
    <w:uiPriority w:val="99"/>
    <w:unhideWhenUsed/>
    <w:rsid w:val="00501515"/>
    <w:pPr>
      <w:tabs>
        <w:tab w:val="center" w:pos="4153"/>
        <w:tab w:val="right" w:pos="8306"/>
      </w:tabs>
      <w:spacing w:after="0" w:line="240" w:lineRule="auto"/>
    </w:pPr>
  </w:style>
  <w:style w:type="character" w:customStyle="1" w:styleId="Char0">
    <w:name w:val="تذييل الصفحة Char"/>
    <w:basedOn w:val="a0"/>
    <w:link w:val="a4"/>
    <w:uiPriority w:val="99"/>
    <w:rsid w:val="005015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515"/>
    <w:pPr>
      <w:tabs>
        <w:tab w:val="center" w:pos="4153"/>
        <w:tab w:val="right" w:pos="8306"/>
      </w:tabs>
      <w:spacing w:after="0" w:line="240" w:lineRule="auto"/>
    </w:pPr>
  </w:style>
  <w:style w:type="character" w:customStyle="1" w:styleId="Char">
    <w:name w:val="رأس الصفحة Char"/>
    <w:basedOn w:val="a0"/>
    <w:link w:val="a3"/>
    <w:uiPriority w:val="99"/>
    <w:rsid w:val="00501515"/>
    <w:rPr>
      <w:rFonts w:cs="Arial"/>
    </w:rPr>
  </w:style>
  <w:style w:type="paragraph" w:styleId="a4">
    <w:name w:val="footer"/>
    <w:basedOn w:val="a"/>
    <w:link w:val="Char0"/>
    <w:uiPriority w:val="99"/>
    <w:unhideWhenUsed/>
    <w:rsid w:val="00501515"/>
    <w:pPr>
      <w:tabs>
        <w:tab w:val="center" w:pos="4153"/>
        <w:tab w:val="right" w:pos="8306"/>
      </w:tabs>
      <w:spacing w:after="0" w:line="240" w:lineRule="auto"/>
    </w:pPr>
  </w:style>
  <w:style w:type="character" w:customStyle="1" w:styleId="Char0">
    <w:name w:val="تذييل الصفحة Char"/>
    <w:basedOn w:val="a0"/>
    <w:link w:val="a4"/>
    <w:uiPriority w:val="99"/>
    <w:rsid w:val="005015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387</Words>
  <Characters>2211</Characters>
  <Application>Microsoft Office Word</Application>
  <DocSecurity>0</DocSecurity>
  <Lines>18</Lines>
  <Paragraphs>5</Paragraphs>
  <ScaleCrop>false</ScaleCrop>
  <Company>Ahmed-Under</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2021-03-17T19:42:00Z</dcterms:created>
  <dcterms:modified xsi:type="dcterms:W3CDTF">2021-03-17T19:42:00Z</dcterms:modified>
</cp:coreProperties>
</file>