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93" w:rsidRPr="001C61CD" w:rsidRDefault="003E4693" w:rsidP="003E4693">
      <w:pPr>
        <w:rPr>
          <w:rFonts w:ascii="Arabic Typesetting" w:hAnsi="Arabic Typesetting" w:cs="Arabic Typesetting"/>
          <w:b/>
          <w:bCs/>
          <w:sz w:val="96"/>
          <w:szCs w:val="96"/>
          <w:rtl/>
        </w:rPr>
      </w:pPr>
      <w:r w:rsidRPr="001C61CD">
        <w:rPr>
          <w:rFonts w:ascii="Arabic Typesetting" w:hAnsi="Arabic Typesetting" w:cs="Arabic Typesetting"/>
          <w:b/>
          <w:bCs/>
          <w:sz w:val="96"/>
          <w:szCs w:val="96"/>
          <w:rtl/>
        </w:rPr>
        <w:t xml:space="preserve">بسم الله والحمد لله والصلاة والسلام على رسول الله وبعد :فهذه الحلقة </w:t>
      </w:r>
    </w:p>
    <w:p w:rsidR="003E4693" w:rsidRPr="001C61CD" w:rsidRDefault="003E4693" w:rsidP="003E4693">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الثالثة</w:t>
      </w:r>
      <w:r w:rsidRPr="001C61CD">
        <w:rPr>
          <w:rFonts w:ascii="Arabic Typesetting" w:hAnsi="Arabic Typesetting" w:cs="Arabic Typesetting"/>
          <w:b/>
          <w:bCs/>
          <w:sz w:val="96"/>
          <w:szCs w:val="96"/>
          <w:rtl/>
        </w:rPr>
        <w:t xml:space="preserve"> والثمانون في موضوع (المعطي) وهي بعنوان :</w:t>
      </w:r>
    </w:p>
    <w:p w:rsidR="003E4693" w:rsidRPr="00876C61" w:rsidRDefault="003E4693" w:rsidP="003E4693">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w:t>
      </w:r>
      <w:r w:rsidRPr="001C61CD">
        <w:rPr>
          <w:rFonts w:ascii="Arabic Typesetting" w:hAnsi="Arabic Typesetting" w:cs="Arabic Typesetting"/>
          <w:b/>
          <w:bCs/>
          <w:sz w:val="96"/>
          <w:szCs w:val="96"/>
          <w:rtl/>
        </w:rPr>
        <w:t>* الكرم والسخاء... سعادة للشخص المعطاء :</w:t>
      </w:r>
    </w:p>
    <w:p w:rsidR="003E4693" w:rsidRDefault="003E4693" w:rsidP="003E469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وبالمراجعة العلمية لهذا الجانب، نلاحظ أن في دراسات التصوير العصبي لم </w:t>
      </w:r>
    </w:p>
    <w:p w:rsidR="003E4693" w:rsidRPr="00876C61" w:rsidRDefault="003E4693" w:rsidP="003E469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يتم إجراء بحث علمي يربط فيما بين الكرم والسعادة، وعلى وجه التحديد تم سابقاً </w:t>
      </w:r>
      <w:r w:rsidRPr="00876C61">
        <w:rPr>
          <w:rFonts w:ascii="Arabic Typesetting" w:hAnsi="Arabic Typesetting" w:cs="Arabic Typesetting"/>
          <w:b/>
          <w:bCs/>
          <w:sz w:val="96"/>
          <w:szCs w:val="96"/>
          <w:rtl/>
        </w:rPr>
        <w:lastRenderedPageBreak/>
        <w:t xml:space="preserve">إجراء دراسة شملت تقييم النشاط الوظيفي والخصائص الهيكلية في البنية بمنطقة الرباط فيما بين الفصّ الصدغي والفصّ الجداري </w:t>
      </w:r>
      <w:proofErr w:type="spellStart"/>
      <w:r w:rsidRPr="00876C61">
        <w:rPr>
          <w:rFonts w:ascii="Arabic Typesetting" w:hAnsi="Arabic Typesetting" w:cs="Arabic Typesetting"/>
          <w:b/>
          <w:bCs/>
          <w:sz w:val="96"/>
          <w:szCs w:val="96"/>
        </w:rPr>
        <w:t>Temporo</w:t>
      </w:r>
      <w:proofErr w:type="spellEnd"/>
      <w:r w:rsidRPr="00876C61">
        <w:rPr>
          <w:rFonts w:ascii="Arabic Typesetting" w:hAnsi="Arabic Typesetting" w:cs="Arabic Typesetting"/>
          <w:b/>
          <w:bCs/>
          <w:sz w:val="96"/>
          <w:szCs w:val="96"/>
        </w:rPr>
        <w:t xml:space="preserve"> - Parietal Junction</w:t>
      </w:r>
      <w:r w:rsidRPr="00876C61">
        <w:rPr>
          <w:rFonts w:ascii="Arabic Typesetting" w:hAnsi="Arabic Typesetting" w:cs="Arabic Typesetting"/>
          <w:b/>
          <w:bCs/>
          <w:sz w:val="96"/>
          <w:szCs w:val="96"/>
          <w:rtl/>
        </w:rPr>
        <w:t xml:space="preserve"> في الدماغ وبين قوة اختيار سلوك الإيثار وسلوك السخاء والتغلب على الشعور بالأنانية. وبالمقابل، وعلى العكس من ذلك، لاحظت نتائج دراسات أخرى أن السعادة بسبب ارتباطها بالمكافأة والمتعة، تُنشّط مناطق الدماغ ذات الصلة بالمكافأة مثل منطقة </w:t>
      </w:r>
      <w:r w:rsidRPr="00876C61">
        <w:rPr>
          <w:rFonts w:ascii="Arabic Typesetting" w:hAnsi="Arabic Typesetting" w:cs="Arabic Typesetting"/>
          <w:b/>
          <w:bCs/>
          <w:sz w:val="96"/>
          <w:szCs w:val="96"/>
          <w:rtl/>
        </w:rPr>
        <w:lastRenderedPageBreak/>
        <w:t xml:space="preserve">الجسم المخطط البطنية </w:t>
      </w:r>
      <w:r w:rsidRPr="00876C61">
        <w:rPr>
          <w:rFonts w:ascii="Arabic Typesetting" w:hAnsi="Arabic Typesetting" w:cs="Arabic Typesetting"/>
          <w:b/>
          <w:bCs/>
          <w:sz w:val="96"/>
          <w:szCs w:val="96"/>
        </w:rPr>
        <w:t>Ventral Striatum</w:t>
      </w:r>
      <w:r w:rsidRPr="00876C61">
        <w:rPr>
          <w:rFonts w:ascii="Arabic Typesetting" w:hAnsi="Arabic Typesetting" w:cs="Arabic Typesetting"/>
          <w:b/>
          <w:bCs/>
          <w:sz w:val="96"/>
          <w:szCs w:val="96"/>
          <w:rtl/>
        </w:rPr>
        <w:t xml:space="preserve"> والقشرة المدارية </w:t>
      </w:r>
      <w:proofErr w:type="spellStart"/>
      <w:r w:rsidRPr="00876C61">
        <w:rPr>
          <w:rFonts w:ascii="Arabic Typesetting" w:hAnsi="Arabic Typesetting" w:cs="Arabic Typesetting"/>
          <w:b/>
          <w:bCs/>
          <w:sz w:val="96"/>
          <w:szCs w:val="96"/>
          <w:rtl/>
        </w:rPr>
        <w:t>الجبهية</w:t>
      </w:r>
      <w:proofErr w:type="spellEnd"/>
      <w:r w:rsidRPr="00876C61">
        <w:rPr>
          <w:rFonts w:ascii="Arabic Typesetting" w:hAnsi="Arabic Typesetting" w:cs="Arabic Typesetting"/>
          <w:b/>
          <w:bCs/>
          <w:sz w:val="96"/>
          <w:szCs w:val="96"/>
          <w:rtl/>
        </w:rPr>
        <w:t xml:space="preserve"> </w:t>
      </w:r>
      <w:r w:rsidRPr="00876C61">
        <w:rPr>
          <w:rFonts w:ascii="Arabic Typesetting" w:hAnsi="Arabic Typesetting" w:cs="Arabic Typesetting"/>
          <w:b/>
          <w:bCs/>
          <w:sz w:val="96"/>
          <w:szCs w:val="96"/>
        </w:rPr>
        <w:t>Orbitofrontal Cortex</w:t>
      </w:r>
      <w:r w:rsidRPr="00876C61">
        <w:rPr>
          <w:rFonts w:ascii="Arabic Typesetting" w:hAnsi="Arabic Typesetting" w:cs="Arabic Typesetting"/>
          <w:b/>
          <w:bCs/>
          <w:sz w:val="96"/>
          <w:szCs w:val="96"/>
          <w:rtl/>
        </w:rPr>
        <w:t>.</w:t>
      </w:r>
    </w:p>
    <w:p w:rsidR="003E4693" w:rsidRPr="00876C61" w:rsidRDefault="003E4693" w:rsidP="003E469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وفي هذه الدراسة الحديثة، وجد الباحثون السويسريون أن الكرم يشحن الدماغ بالسعادة، وأنه حتى بذل قدر ضئيل من العطاء يحفز حصول تغيرات دماغية تجعل المرء أكثر سعادة، وهو ما علّق عليه الدكتور فليب </w:t>
      </w:r>
      <w:proofErr w:type="spellStart"/>
      <w:r w:rsidRPr="00876C61">
        <w:rPr>
          <w:rFonts w:ascii="Arabic Typesetting" w:hAnsi="Arabic Typesetting" w:cs="Arabic Typesetting"/>
          <w:b/>
          <w:bCs/>
          <w:sz w:val="96"/>
          <w:szCs w:val="96"/>
          <w:rtl/>
        </w:rPr>
        <w:t>توبلر</w:t>
      </w:r>
      <w:proofErr w:type="spellEnd"/>
      <w:r w:rsidRPr="00876C61">
        <w:rPr>
          <w:rFonts w:ascii="Arabic Typesetting" w:hAnsi="Arabic Typesetting" w:cs="Arabic Typesetting"/>
          <w:b/>
          <w:bCs/>
          <w:sz w:val="96"/>
          <w:szCs w:val="96"/>
          <w:rtl/>
        </w:rPr>
        <w:t xml:space="preserve">، الباحث الرئيسي في الدراسة والمتخصص في علم الاقتصاد </w:t>
      </w:r>
      <w:r w:rsidRPr="00876C61">
        <w:rPr>
          <w:rFonts w:ascii="Arabic Typesetting" w:hAnsi="Arabic Typesetting" w:cs="Arabic Typesetting"/>
          <w:b/>
          <w:bCs/>
          <w:sz w:val="96"/>
          <w:szCs w:val="96"/>
          <w:rtl/>
        </w:rPr>
        <w:lastRenderedPageBreak/>
        <w:t>العصبي والذي يعمل في مختبرات بحوث الأنظمة العصبية والاجتماعية بجامعة زيوريخ، قائلاً: «النتائج تفيد بأن إنفاق المال على الآخرين بدلاً من الإنفاق على النفس، هو طريق أخرى للسعادة. وأن المثل القديم القائل ما تقدمه سيعود إليك هو مثل صحيح، وأن الإقدام على مساعدة الآخرين والتحلي بالكرم يستفيد المرء منه ويجعله أكثر سعادة».</w:t>
      </w:r>
    </w:p>
    <w:p w:rsidR="003E4693" w:rsidRPr="00876C61" w:rsidRDefault="003E4693" w:rsidP="003E469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والواقع أن دراسات «علم الاقتصاد العصبي» </w:t>
      </w:r>
      <w:proofErr w:type="spellStart"/>
      <w:r w:rsidRPr="00876C61">
        <w:rPr>
          <w:rFonts w:ascii="Arabic Typesetting" w:hAnsi="Arabic Typesetting" w:cs="Arabic Typesetting"/>
          <w:b/>
          <w:bCs/>
          <w:sz w:val="96"/>
          <w:szCs w:val="96"/>
        </w:rPr>
        <w:t>Neuroeconomics</w:t>
      </w:r>
      <w:proofErr w:type="spellEnd"/>
      <w:r w:rsidRPr="00876C61">
        <w:rPr>
          <w:rFonts w:ascii="Arabic Typesetting" w:hAnsi="Arabic Typesetting" w:cs="Arabic Typesetting"/>
          <w:b/>
          <w:bCs/>
          <w:sz w:val="96"/>
          <w:szCs w:val="96"/>
          <w:rtl/>
        </w:rPr>
        <w:t xml:space="preserve"> أفادت كثيراً في السنوات القليلة الماضية في فهم الكثير عن السلوكيات المرتبطة باتخاذ القرار، مثل القدرة على التعامل مع عدة خيارات وبدائل واختيار الأفضل منها، واستخدام منهجيات العلوم العصبية لفهم العلاقة التفاعلية بين السلوك الاقتصادي وآليات عمل الأعصاب في الدماغ. والجانب الاقتصادي في سلوك الكرم يجذبه من جهة حبّ مساعدة الغير </w:t>
      </w:r>
      <w:r w:rsidRPr="00876C61">
        <w:rPr>
          <w:rFonts w:ascii="Arabic Typesetting" w:hAnsi="Arabic Typesetting" w:cs="Arabic Typesetting"/>
          <w:b/>
          <w:bCs/>
          <w:sz w:val="96"/>
          <w:szCs w:val="96"/>
          <w:rtl/>
        </w:rPr>
        <w:lastRenderedPageBreak/>
        <w:t>والرغبة في رؤيتهم براحة وسعادة كما يجذبه من جهة أخرى التفكير الأناني الذي قد يكون غريزة واضحة لدى الشخص البخيل أو الذي يُغلفه لديه التفكير الاقتصادي بمدى تأثير سلوك السخاء على موارده المالية الخاصة.</w:t>
      </w:r>
    </w:p>
    <w:p w:rsidR="003E4693" w:rsidRDefault="003E4693" w:rsidP="003E4693">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ومن جوانب القوة في الدراسة السويسرية الحديثة إجراء مقارنة مستوى </w:t>
      </w:r>
    </w:p>
    <w:p w:rsidR="003E4693" w:rsidRPr="00FA0D31" w:rsidRDefault="003E4693" w:rsidP="003E4693">
      <w:pPr>
        <w:rPr>
          <w:rFonts w:ascii="Arabic Typesetting" w:hAnsi="Arabic Typesetting" w:cs="Arabic Typesetting"/>
          <w:b/>
          <w:bCs/>
          <w:sz w:val="58"/>
          <w:szCs w:val="58"/>
          <w:rtl/>
        </w:rPr>
      </w:pPr>
      <w:r w:rsidRPr="00876C61">
        <w:rPr>
          <w:rFonts w:ascii="Arabic Typesetting" w:hAnsi="Arabic Typesetting" w:cs="Arabic Typesetting"/>
          <w:b/>
          <w:bCs/>
          <w:sz w:val="96"/>
          <w:szCs w:val="96"/>
          <w:rtl/>
        </w:rPr>
        <w:t xml:space="preserve">الإفادة بالشعور بالسعادة من قبل المشاركين في الدراسة </w:t>
      </w:r>
      <w:r w:rsidRPr="00876C61">
        <w:rPr>
          <w:rFonts w:ascii="Arabic Typesetting" w:hAnsi="Arabic Typesetting" w:cs="Arabic Typesetting"/>
          <w:b/>
          <w:bCs/>
          <w:sz w:val="96"/>
          <w:szCs w:val="96"/>
        </w:rPr>
        <w:t xml:space="preserve">Self - </w:t>
      </w:r>
      <w:r w:rsidRPr="00876C61">
        <w:rPr>
          <w:rFonts w:ascii="Arabic Typesetting" w:hAnsi="Arabic Typesetting" w:cs="Arabic Typesetting"/>
          <w:b/>
          <w:bCs/>
          <w:sz w:val="96"/>
          <w:szCs w:val="96"/>
        </w:rPr>
        <w:lastRenderedPageBreak/>
        <w:t>Reported Happiness</w:t>
      </w:r>
      <w:r w:rsidRPr="00876C61">
        <w:rPr>
          <w:rFonts w:ascii="Arabic Typesetting" w:hAnsi="Arabic Typesetting" w:cs="Arabic Typesetting"/>
          <w:b/>
          <w:bCs/>
          <w:sz w:val="96"/>
          <w:szCs w:val="96"/>
          <w:rtl/>
        </w:rPr>
        <w:t xml:space="preserve"> مع مستوى «نشاط الدماغ المرتبط بالسعادة» عبر استخدام التصوير الوظيفي بالرنين المغناطيسي في مناطق ثلاث من الدماغ هي: المنطقة المسؤولة عن الكرم، والمنطقة المسؤولة عن السعادة، والمنطقة المسؤولة عن صنع القرار، ووجد الباحثون أن مستوى النشاط الدماغي المرتبط بالسعادة متوافق مع مستوى الشعور بالسعادة المُبلغ عنها ذاتياً من قبل المشارك في الدراسة، ولم تتم ملاحظة ذلك لدى </w:t>
      </w:r>
      <w:r w:rsidRPr="00876C61">
        <w:rPr>
          <w:rFonts w:ascii="Arabic Typesetting" w:hAnsi="Arabic Typesetting" w:cs="Arabic Typesetting"/>
          <w:b/>
          <w:bCs/>
          <w:sz w:val="96"/>
          <w:szCs w:val="96"/>
          <w:rtl/>
        </w:rPr>
        <w:lastRenderedPageBreak/>
        <w:t xml:space="preserve">منْ تحلوا بالأنانية في مساعدة الغير. وأضاف الباحثون: «ومن المثير للاهتمام أن العطاءات الصغيرة أدت إلى زيادة واضحة في السعادة». وعلّقت البروفسورة كيت </w:t>
      </w:r>
      <w:proofErr w:type="spellStart"/>
      <w:r w:rsidRPr="00876C61">
        <w:rPr>
          <w:rFonts w:ascii="Arabic Typesetting" w:hAnsi="Arabic Typesetting" w:cs="Arabic Typesetting"/>
          <w:b/>
          <w:bCs/>
          <w:sz w:val="96"/>
          <w:szCs w:val="96"/>
          <w:rtl/>
        </w:rPr>
        <w:t>ياروا</w:t>
      </w:r>
      <w:proofErr w:type="spellEnd"/>
      <w:r w:rsidRPr="00876C61">
        <w:rPr>
          <w:rFonts w:ascii="Arabic Typesetting" w:hAnsi="Arabic Typesetting" w:cs="Arabic Typesetting"/>
          <w:b/>
          <w:bCs/>
          <w:sz w:val="96"/>
          <w:szCs w:val="96"/>
          <w:rtl/>
        </w:rPr>
        <w:t xml:space="preserve">، أستاذة «علم نفس المستهلك» </w:t>
      </w:r>
      <w:r w:rsidRPr="00876C61">
        <w:rPr>
          <w:rFonts w:ascii="Arabic Typesetting" w:hAnsi="Arabic Typesetting" w:cs="Arabic Typesetting"/>
          <w:b/>
          <w:bCs/>
          <w:sz w:val="96"/>
          <w:szCs w:val="96"/>
        </w:rPr>
        <w:t>Consumer Psychology</w:t>
      </w:r>
      <w:r w:rsidRPr="00876C61">
        <w:rPr>
          <w:rFonts w:ascii="Arabic Typesetting" w:hAnsi="Arabic Typesetting" w:cs="Arabic Typesetting"/>
          <w:b/>
          <w:bCs/>
          <w:sz w:val="96"/>
          <w:szCs w:val="96"/>
          <w:rtl/>
        </w:rPr>
        <w:t xml:space="preserve"> بجامعة </w:t>
      </w:r>
      <w:proofErr w:type="spellStart"/>
      <w:r w:rsidRPr="00876C61">
        <w:rPr>
          <w:rFonts w:ascii="Arabic Typesetting" w:hAnsi="Arabic Typesetting" w:cs="Arabic Typesetting"/>
          <w:b/>
          <w:bCs/>
          <w:sz w:val="96"/>
          <w:szCs w:val="96"/>
          <w:rtl/>
        </w:rPr>
        <w:t>قولدن</w:t>
      </w:r>
      <w:proofErr w:type="spellEnd"/>
      <w:r w:rsidRPr="00876C61">
        <w:rPr>
          <w:rFonts w:ascii="Arabic Typesetting" w:hAnsi="Arabic Typesetting" w:cs="Arabic Typesetting"/>
          <w:b/>
          <w:bCs/>
          <w:sz w:val="96"/>
          <w:szCs w:val="96"/>
          <w:rtl/>
        </w:rPr>
        <w:t xml:space="preserve"> </w:t>
      </w:r>
      <w:proofErr w:type="spellStart"/>
      <w:r w:rsidRPr="00876C61">
        <w:rPr>
          <w:rFonts w:ascii="Arabic Typesetting" w:hAnsi="Arabic Typesetting" w:cs="Arabic Typesetting"/>
          <w:b/>
          <w:bCs/>
          <w:sz w:val="96"/>
          <w:szCs w:val="96"/>
          <w:rtl/>
        </w:rPr>
        <w:t>غيت</w:t>
      </w:r>
      <w:proofErr w:type="spellEnd"/>
      <w:r w:rsidRPr="00876C61">
        <w:rPr>
          <w:rFonts w:ascii="Arabic Typesetting" w:hAnsi="Arabic Typesetting" w:cs="Arabic Typesetting"/>
          <w:b/>
          <w:bCs/>
          <w:sz w:val="96"/>
          <w:szCs w:val="96"/>
          <w:rtl/>
        </w:rPr>
        <w:t xml:space="preserve"> في سان فرنسيسكو، بالقول: «لست مندهشة من النتائج، المرء سيشعر بسعادة عارمة عندما يُعطي الغير، وتوقعه تأثيرات ذلك على منْ يُنفق عليهم هو جزء من التشويق، إن الكرم يجعلنا </w:t>
      </w:r>
      <w:r w:rsidRPr="00876C61">
        <w:rPr>
          <w:rFonts w:ascii="Arabic Typesetting" w:hAnsi="Arabic Typesetting" w:cs="Arabic Typesetting"/>
          <w:b/>
          <w:bCs/>
          <w:sz w:val="96"/>
          <w:szCs w:val="96"/>
          <w:rtl/>
        </w:rPr>
        <w:lastRenderedPageBreak/>
        <w:t>ننظر إلى أنفسنا بشكل مختلف وأفضل ونحن نحصل من أنفسنا على دفقة من التقدير للذات كلما كُنّا أسخياء</w:t>
      </w:r>
      <w:r w:rsidRPr="00FA0D31">
        <w:rPr>
          <w:rFonts w:ascii="Arabic Typesetting" w:hAnsi="Arabic Typesetting" w:cs="Arabic Typesetting"/>
          <w:b/>
          <w:bCs/>
          <w:sz w:val="58"/>
          <w:szCs w:val="58"/>
          <w:rtl/>
        </w:rPr>
        <w:t>».</w:t>
      </w:r>
      <w:r w:rsidRPr="00FA0D31">
        <w:rPr>
          <w:rFonts w:ascii="Arabic Typesetting" w:hAnsi="Arabic Typesetting" w:cs="Arabic Typesetting" w:hint="cs"/>
          <w:b/>
          <w:bCs/>
          <w:sz w:val="58"/>
          <w:szCs w:val="58"/>
          <w:rtl/>
        </w:rPr>
        <w:t xml:space="preserve">[ </w:t>
      </w:r>
      <w:r w:rsidRPr="00FA0D31">
        <w:rPr>
          <w:rFonts w:ascii="Arabic Typesetting" w:hAnsi="Arabic Typesetting" w:cs="Arabic Typesetting"/>
          <w:b/>
          <w:bCs/>
          <w:sz w:val="58"/>
          <w:szCs w:val="58"/>
          <w:rtl/>
        </w:rPr>
        <w:t xml:space="preserve">الأنترنت – موقع الشرق الأوسط - الكرم والسخاء... سعادة للشخص المعطاء - د. حسن محمد </w:t>
      </w:r>
      <w:proofErr w:type="spellStart"/>
      <w:r w:rsidRPr="00FA0D31">
        <w:rPr>
          <w:rFonts w:ascii="Arabic Typesetting" w:hAnsi="Arabic Typesetting" w:cs="Arabic Typesetting"/>
          <w:b/>
          <w:bCs/>
          <w:sz w:val="58"/>
          <w:szCs w:val="58"/>
          <w:rtl/>
        </w:rPr>
        <w:t>صندقجي</w:t>
      </w:r>
      <w:proofErr w:type="spellEnd"/>
      <w:r w:rsidRPr="00FA0D31">
        <w:rPr>
          <w:rFonts w:ascii="Arabic Typesetting" w:hAnsi="Arabic Typesetting" w:cs="Arabic Typesetting"/>
          <w:b/>
          <w:bCs/>
          <w:sz w:val="58"/>
          <w:szCs w:val="58"/>
          <w:rtl/>
        </w:rPr>
        <w:t>- استشاري باطنية وقلب</w:t>
      </w:r>
      <w:r w:rsidRPr="00FA0D31">
        <w:rPr>
          <w:rFonts w:ascii="Arabic Typesetting" w:hAnsi="Arabic Typesetting" w:cs="Arabic Typesetting" w:hint="cs"/>
          <w:b/>
          <w:bCs/>
          <w:sz w:val="58"/>
          <w:szCs w:val="58"/>
          <w:rtl/>
        </w:rPr>
        <w:t xml:space="preserve"> - </w:t>
      </w:r>
      <w:r w:rsidRPr="00FA0D31">
        <w:rPr>
          <w:rFonts w:ascii="Arabic Typesetting" w:hAnsi="Arabic Typesetting" w:cs="Arabic Typesetting"/>
          <w:b/>
          <w:bCs/>
          <w:sz w:val="58"/>
          <w:szCs w:val="58"/>
          <w:rtl/>
        </w:rPr>
        <w:t>مركز الأمير سلطان للقلب في الرياض</w:t>
      </w:r>
      <w:r w:rsidRPr="00FA0D31">
        <w:rPr>
          <w:rFonts w:ascii="Arabic Typesetting" w:hAnsi="Arabic Typesetting" w:cs="Arabic Typesetting" w:hint="cs"/>
          <w:b/>
          <w:bCs/>
          <w:sz w:val="58"/>
          <w:szCs w:val="58"/>
          <w:rtl/>
        </w:rPr>
        <w:t xml:space="preserve"> ]</w:t>
      </w:r>
    </w:p>
    <w:p w:rsidR="003E4693" w:rsidRPr="00FA0D31" w:rsidRDefault="003E4693" w:rsidP="003E4693">
      <w:pPr>
        <w:rPr>
          <w:rFonts w:ascii="Arabic Typesetting" w:hAnsi="Arabic Typesetting" w:cs="Arabic Typesetting"/>
          <w:b/>
          <w:bCs/>
          <w:sz w:val="96"/>
          <w:szCs w:val="96"/>
          <w:rtl/>
        </w:rPr>
      </w:pPr>
      <w:r w:rsidRPr="00FA0D31">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0374F6" w:rsidRDefault="000374F6">
      <w:bookmarkStart w:id="0" w:name="_GoBack"/>
      <w:bookmarkEnd w:id="0"/>
    </w:p>
    <w:sectPr w:rsidR="000374F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5A" w:rsidRDefault="007B275A" w:rsidP="003E4693">
      <w:pPr>
        <w:spacing w:after="0" w:line="240" w:lineRule="auto"/>
      </w:pPr>
      <w:r>
        <w:separator/>
      </w:r>
    </w:p>
  </w:endnote>
  <w:endnote w:type="continuationSeparator" w:id="0">
    <w:p w:rsidR="007B275A" w:rsidRDefault="007B275A" w:rsidP="003E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3774098"/>
      <w:docPartObj>
        <w:docPartGallery w:val="Page Numbers (Bottom of Page)"/>
        <w:docPartUnique/>
      </w:docPartObj>
    </w:sdtPr>
    <w:sdtContent>
      <w:p w:rsidR="003E4693" w:rsidRDefault="003E4693">
        <w:pPr>
          <w:pStyle w:val="a4"/>
          <w:jc w:val="center"/>
        </w:pPr>
        <w:r>
          <w:fldChar w:fldCharType="begin"/>
        </w:r>
        <w:r>
          <w:instrText>PAGE   \* MERGEFORMAT</w:instrText>
        </w:r>
        <w:r>
          <w:fldChar w:fldCharType="separate"/>
        </w:r>
        <w:r w:rsidRPr="003E4693">
          <w:rPr>
            <w:noProof/>
            <w:rtl/>
            <w:lang w:val="ar-SA"/>
          </w:rPr>
          <w:t>9</w:t>
        </w:r>
        <w:r>
          <w:fldChar w:fldCharType="end"/>
        </w:r>
      </w:p>
    </w:sdtContent>
  </w:sdt>
  <w:p w:rsidR="003E4693" w:rsidRDefault="003E469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5A" w:rsidRDefault="007B275A" w:rsidP="003E4693">
      <w:pPr>
        <w:spacing w:after="0" w:line="240" w:lineRule="auto"/>
      </w:pPr>
      <w:r>
        <w:separator/>
      </w:r>
    </w:p>
  </w:footnote>
  <w:footnote w:type="continuationSeparator" w:id="0">
    <w:p w:rsidR="007B275A" w:rsidRDefault="007B275A" w:rsidP="003E46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693"/>
    <w:rsid w:val="000374F6"/>
    <w:rsid w:val="003E4693"/>
    <w:rsid w:val="007B275A"/>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69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693"/>
    <w:pPr>
      <w:tabs>
        <w:tab w:val="center" w:pos="4153"/>
        <w:tab w:val="right" w:pos="8306"/>
      </w:tabs>
      <w:spacing w:after="0" w:line="240" w:lineRule="auto"/>
    </w:pPr>
  </w:style>
  <w:style w:type="character" w:customStyle="1" w:styleId="Char">
    <w:name w:val="رأس الصفحة Char"/>
    <w:basedOn w:val="a0"/>
    <w:link w:val="a3"/>
    <w:uiPriority w:val="99"/>
    <w:rsid w:val="003E4693"/>
    <w:rPr>
      <w:rFonts w:cs="Arial"/>
    </w:rPr>
  </w:style>
  <w:style w:type="paragraph" w:styleId="a4">
    <w:name w:val="footer"/>
    <w:basedOn w:val="a"/>
    <w:link w:val="Char0"/>
    <w:uiPriority w:val="99"/>
    <w:unhideWhenUsed/>
    <w:rsid w:val="003E4693"/>
    <w:pPr>
      <w:tabs>
        <w:tab w:val="center" w:pos="4153"/>
        <w:tab w:val="right" w:pos="8306"/>
      </w:tabs>
      <w:spacing w:after="0" w:line="240" w:lineRule="auto"/>
    </w:pPr>
  </w:style>
  <w:style w:type="character" w:customStyle="1" w:styleId="Char0">
    <w:name w:val="تذييل الصفحة Char"/>
    <w:basedOn w:val="a0"/>
    <w:link w:val="a4"/>
    <w:uiPriority w:val="99"/>
    <w:rsid w:val="003E4693"/>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693"/>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4693"/>
    <w:pPr>
      <w:tabs>
        <w:tab w:val="center" w:pos="4153"/>
        <w:tab w:val="right" w:pos="8306"/>
      </w:tabs>
      <w:spacing w:after="0" w:line="240" w:lineRule="auto"/>
    </w:pPr>
  </w:style>
  <w:style w:type="character" w:customStyle="1" w:styleId="Char">
    <w:name w:val="رأس الصفحة Char"/>
    <w:basedOn w:val="a0"/>
    <w:link w:val="a3"/>
    <w:uiPriority w:val="99"/>
    <w:rsid w:val="003E4693"/>
    <w:rPr>
      <w:rFonts w:cs="Arial"/>
    </w:rPr>
  </w:style>
  <w:style w:type="paragraph" w:styleId="a4">
    <w:name w:val="footer"/>
    <w:basedOn w:val="a"/>
    <w:link w:val="Char0"/>
    <w:uiPriority w:val="99"/>
    <w:unhideWhenUsed/>
    <w:rsid w:val="003E4693"/>
    <w:pPr>
      <w:tabs>
        <w:tab w:val="center" w:pos="4153"/>
        <w:tab w:val="right" w:pos="8306"/>
      </w:tabs>
      <w:spacing w:after="0" w:line="240" w:lineRule="auto"/>
    </w:pPr>
  </w:style>
  <w:style w:type="character" w:customStyle="1" w:styleId="Char0">
    <w:name w:val="تذييل الصفحة Char"/>
    <w:basedOn w:val="a0"/>
    <w:link w:val="a4"/>
    <w:uiPriority w:val="99"/>
    <w:rsid w:val="003E4693"/>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464</Words>
  <Characters>2650</Characters>
  <Application>Microsoft Office Word</Application>
  <DocSecurity>0</DocSecurity>
  <Lines>22</Lines>
  <Paragraphs>6</Paragraphs>
  <ScaleCrop>false</ScaleCrop>
  <Company>Ahmed-Under</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2021-07-04T11:15:00Z</dcterms:created>
  <dcterms:modified xsi:type="dcterms:W3CDTF">2021-07-04T11:15:00Z</dcterms:modified>
</cp:coreProperties>
</file>