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99" w:rsidRPr="00825CD8" w:rsidRDefault="00040799" w:rsidP="00040799">
      <w:pPr>
        <w:rPr>
          <w:rFonts w:ascii="Arabic Typesetting" w:hAnsi="Arabic Typesetting" w:cs="Arabic Typesetting"/>
          <w:b/>
          <w:bCs/>
          <w:sz w:val="96"/>
          <w:szCs w:val="96"/>
          <w:rtl/>
        </w:rPr>
      </w:pPr>
      <w:r w:rsidRPr="00825CD8">
        <w:rPr>
          <w:rFonts w:ascii="Arabic Typesetting" w:hAnsi="Arabic Typesetting" w:cs="Arabic Typesetting"/>
          <w:b/>
          <w:bCs/>
          <w:sz w:val="96"/>
          <w:szCs w:val="96"/>
          <w:rtl/>
        </w:rPr>
        <w:t xml:space="preserve">بسم الله والحمد لله والصلاة والسلام على رسول الله </w:t>
      </w:r>
    </w:p>
    <w:p w:rsidR="00040799" w:rsidRPr="00825CD8" w:rsidRDefault="00040799" w:rsidP="00040799">
      <w:pPr>
        <w:rPr>
          <w:rFonts w:ascii="Arabic Typesetting" w:hAnsi="Arabic Typesetting" w:cs="Arabic Typesetting"/>
          <w:b/>
          <w:bCs/>
          <w:sz w:val="96"/>
          <w:szCs w:val="96"/>
          <w:rtl/>
        </w:rPr>
      </w:pPr>
      <w:r>
        <w:rPr>
          <w:rFonts w:ascii="Arabic Typesetting" w:hAnsi="Arabic Typesetting" w:cs="Arabic Typesetting"/>
          <w:b/>
          <w:bCs/>
          <w:sz w:val="96"/>
          <w:szCs w:val="96"/>
          <w:rtl/>
        </w:rPr>
        <w:t>وبعد : فهذه الحلقة السا</w:t>
      </w:r>
      <w:r>
        <w:rPr>
          <w:rFonts w:ascii="Arabic Typesetting" w:hAnsi="Arabic Typesetting" w:cs="Arabic Typesetting" w:hint="cs"/>
          <w:b/>
          <w:bCs/>
          <w:sz w:val="96"/>
          <w:szCs w:val="96"/>
          <w:rtl/>
        </w:rPr>
        <w:t>بعة</w:t>
      </w:r>
      <w:r w:rsidRPr="00825CD8">
        <w:rPr>
          <w:rFonts w:ascii="Arabic Typesetting" w:hAnsi="Arabic Typesetting" w:cs="Arabic Typesetting"/>
          <w:b/>
          <w:bCs/>
          <w:sz w:val="96"/>
          <w:szCs w:val="96"/>
          <w:rtl/>
        </w:rPr>
        <w:t xml:space="preserve"> والعشرون في موضوع </w:t>
      </w:r>
    </w:p>
    <w:p w:rsidR="00040799" w:rsidRPr="002C48CE" w:rsidRDefault="00040799" w:rsidP="00040799">
      <w:pPr>
        <w:rPr>
          <w:rFonts w:ascii="Arabic Typesetting" w:hAnsi="Arabic Typesetting" w:cs="Arabic Typesetting"/>
          <w:b/>
          <w:bCs/>
          <w:sz w:val="96"/>
          <w:szCs w:val="96"/>
          <w:rtl/>
        </w:rPr>
      </w:pPr>
      <w:r w:rsidRPr="00825CD8">
        <w:rPr>
          <w:rFonts w:ascii="Arabic Typesetting" w:hAnsi="Arabic Typesetting" w:cs="Arabic Typesetting"/>
          <w:b/>
          <w:bCs/>
          <w:sz w:val="96"/>
          <w:szCs w:val="96"/>
          <w:rtl/>
        </w:rPr>
        <w:t>(الوارث) وهي بعنوان :</w:t>
      </w:r>
      <w:r w:rsidRPr="002C48CE">
        <w:rPr>
          <w:rFonts w:ascii="Arabic Typesetting" w:hAnsi="Arabic Typesetting" w:cs="Arabic Typesetting" w:hint="cs"/>
          <w:b/>
          <w:bCs/>
          <w:sz w:val="96"/>
          <w:szCs w:val="96"/>
          <w:rtl/>
        </w:rPr>
        <w:t>*ميراث الجنة :</w:t>
      </w:r>
    </w:p>
    <w:p w:rsidR="00040799" w:rsidRPr="002C48CE" w:rsidRDefault="00040799" w:rsidP="00040799">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قال تعالى : { وَنُودُوا أَنْ تِلْكُمُ الْجَنَّةُ أُورِثْتُمُوهَا بِمَا كُنْتُمْ تَعْمَلُونَ } </w:t>
      </w:r>
      <w:r w:rsidRPr="00825CD8">
        <w:rPr>
          <w:rFonts w:ascii="Arabic Typesetting" w:hAnsi="Arabic Typesetting" w:cs="Arabic Typesetting"/>
          <w:b/>
          <w:bCs/>
          <w:sz w:val="56"/>
          <w:szCs w:val="56"/>
          <w:rtl/>
        </w:rPr>
        <w:t>[الأعراف : 43]</w:t>
      </w:r>
      <w:r>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 xml:space="preserve">قال تعالى : { تِلْكَ الْجَنَّةُ الَّتِي أُورِثْتُمُوهَا بِمَا كُنْتُمْ تَعْمَلُونَ } </w:t>
      </w:r>
      <w:r w:rsidRPr="00825CD8">
        <w:rPr>
          <w:rFonts w:ascii="Arabic Typesetting" w:hAnsi="Arabic Typesetting" w:cs="Arabic Typesetting"/>
          <w:b/>
          <w:bCs/>
          <w:sz w:val="72"/>
          <w:szCs w:val="72"/>
          <w:rtl/>
        </w:rPr>
        <w:t>[ الزخرف : 72 ]</w:t>
      </w:r>
    </w:p>
    <w:p w:rsidR="00040799" w:rsidRPr="002C48CE" w:rsidRDefault="00040799" w:rsidP="00040799">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 تِلْكَ الْجَنَّةُ الَّتِي نُورِثُ مِنْ عِبَادِنَا مَنْ كَانَ تَقِيًّا } [مريم: 63]</w:t>
      </w:r>
      <w:r w:rsidRPr="002C48CE">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اذا هل يوجد ميراث في الجنة؟</w:t>
      </w:r>
    </w:p>
    <w:p w:rsidR="00040799" w:rsidRPr="002C48CE" w:rsidRDefault="00040799" w:rsidP="00040799">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t xml:space="preserve">قال </w:t>
      </w:r>
      <w:r w:rsidRPr="002C48CE">
        <w:rPr>
          <w:rFonts w:ascii="Arabic Typesetting" w:hAnsi="Arabic Typesetting" w:cs="Arabic Typesetting"/>
          <w:b/>
          <w:bCs/>
          <w:sz w:val="96"/>
          <w:szCs w:val="96"/>
          <w:rtl/>
        </w:rPr>
        <w:t>الطبري</w:t>
      </w:r>
      <w:r w:rsidRPr="002C48CE">
        <w:rPr>
          <w:rFonts w:ascii="Arabic Typesetting" w:hAnsi="Arabic Typesetting" w:cs="Arabic Typesetting" w:hint="cs"/>
          <w:b/>
          <w:bCs/>
          <w:sz w:val="96"/>
          <w:szCs w:val="96"/>
          <w:rtl/>
        </w:rPr>
        <w:t xml:space="preserve"> : </w:t>
      </w:r>
      <w:r w:rsidRPr="002C48CE">
        <w:rPr>
          <w:rFonts w:ascii="Arabic Typesetting" w:hAnsi="Arabic Typesetting" w:cs="Arabic Typesetting"/>
          <w:b/>
          <w:bCs/>
          <w:sz w:val="96"/>
          <w:szCs w:val="96"/>
          <w:rtl/>
        </w:rPr>
        <w:t xml:space="preserve">عن السدي:{ونودوا أن تلكم الجنة أورثتموها بما كنتم تعملون}، قال: ليس من كافر ولا مؤمن إلا وله في الجنة والنار منزل، فإذا دخل أهل الجنة </w:t>
      </w:r>
      <w:proofErr w:type="spellStart"/>
      <w:r w:rsidRPr="002C48CE">
        <w:rPr>
          <w:rFonts w:ascii="Arabic Typesetting" w:hAnsi="Arabic Typesetting" w:cs="Arabic Typesetting"/>
          <w:b/>
          <w:bCs/>
          <w:sz w:val="96"/>
          <w:szCs w:val="96"/>
          <w:rtl/>
        </w:rPr>
        <w:t>الجنةَ</w:t>
      </w:r>
      <w:proofErr w:type="spellEnd"/>
      <w:r w:rsidRPr="002C48CE">
        <w:rPr>
          <w:rFonts w:ascii="Arabic Typesetting" w:hAnsi="Arabic Typesetting" w:cs="Arabic Typesetting"/>
          <w:b/>
          <w:bCs/>
          <w:sz w:val="96"/>
          <w:szCs w:val="96"/>
          <w:rtl/>
        </w:rPr>
        <w:t xml:space="preserve">، وأهل النار </w:t>
      </w:r>
      <w:proofErr w:type="spellStart"/>
      <w:r w:rsidRPr="002C48CE">
        <w:rPr>
          <w:rFonts w:ascii="Arabic Typesetting" w:hAnsi="Arabic Typesetting" w:cs="Arabic Typesetting"/>
          <w:b/>
          <w:bCs/>
          <w:sz w:val="96"/>
          <w:szCs w:val="96"/>
          <w:rtl/>
        </w:rPr>
        <w:t>النارَ</w:t>
      </w:r>
      <w:proofErr w:type="spellEnd"/>
      <w:r w:rsidRPr="002C48CE">
        <w:rPr>
          <w:rFonts w:ascii="Arabic Typesetting" w:hAnsi="Arabic Typesetting" w:cs="Arabic Typesetting"/>
          <w:b/>
          <w:bCs/>
          <w:sz w:val="96"/>
          <w:szCs w:val="96"/>
          <w:rtl/>
        </w:rPr>
        <w:t xml:space="preserve">، ودخلوا منازلهم، رفعت الجنة لأهل النار فنظروا إلى منازلهم فيها، فقيل </w:t>
      </w:r>
      <w:proofErr w:type="spellStart"/>
      <w:r w:rsidRPr="002C48CE">
        <w:rPr>
          <w:rFonts w:ascii="Arabic Typesetting" w:hAnsi="Arabic Typesetting" w:cs="Arabic Typesetting"/>
          <w:b/>
          <w:bCs/>
          <w:sz w:val="96"/>
          <w:szCs w:val="96"/>
          <w:rtl/>
        </w:rPr>
        <w:t>لهم:"هذه</w:t>
      </w:r>
      <w:proofErr w:type="spellEnd"/>
      <w:r w:rsidRPr="002C48CE">
        <w:rPr>
          <w:rFonts w:ascii="Arabic Typesetting" w:hAnsi="Arabic Typesetting" w:cs="Arabic Typesetting"/>
          <w:b/>
          <w:bCs/>
          <w:sz w:val="96"/>
          <w:szCs w:val="96"/>
          <w:rtl/>
        </w:rPr>
        <w:t xml:space="preserve"> منازلكم لو عملتم </w:t>
      </w:r>
      <w:r w:rsidRPr="002C48CE">
        <w:rPr>
          <w:rFonts w:ascii="Arabic Typesetting" w:hAnsi="Arabic Typesetting" w:cs="Arabic Typesetting"/>
          <w:b/>
          <w:bCs/>
          <w:sz w:val="96"/>
          <w:szCs w:val="96"/>
          <w:rtl/>
        </w:rPr>
        <w:lastRenderedPageBreak/>
        <w:t xml:space="preserve">بطاعة الله"، ثم </w:t>
      </w:r>
      <w:proofErr w:type="spellStart"/>
      <w:r w:rsidRPr="002C48CE">
        <w:rPr>
          <w:rFonts w:ascii="Arabic Typesetting" w:hAnsi="Arabic Typesetting" w:cs="Arabic Typesetting"/>
          <w:b/>
          <w:bCs/>
          <w:sz w:val="96"/>
          <w:szCs w:val="96"/>
          <w:rtl/>
        </w:rPr>
        <w:t>يقال:"يا</w:t>
      </w:r>
      <w:proofErr w:type="spellEnd"/>
      <w:r w:rsidRPr="002C48CE">
        <w:rPr>
          <w:rFonts w:ascii="Arabic Typesetting" w:hAnsi="Arabic Typesetting" w:cs="Arabic Typesetting"/>
          <w:b/>
          <w:bCs/>
          <w:sz w:val="96"/>
          <w:szCs w:val="96"/>
          <w:rtl/>
        </w:rPr>
        <w:t xml:space="preserve"> أهل الجنة، رِثُوهم بما كنتم تعملون"، فتُقْسم بين أهل الجنة منازلهم</w:t>
      </w:r>
    </w:p>
    <w:p w:rsidR="00040799" w:rsidRPr="002C48CE" w:rsidRDefault="00040799" w:rsidP="00040799">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t>وقال</w:t>
      </w:r>
      <w:r w:rsidRPr="002C48CE">
        <w:rPr>
          <w:rFonts w:ascii="Arabic Typesetting" w:hAnsi="Arabic Typesetting" w:cs="Arabic Typesetting"/>
          <w:b/>
          <w:bCs/>
          <w:sz w:val="96"/>
          <w:szCs w:val="96"/>
          <w:rtl/>
        </w:rPr>
        <w:t xml:space="preserve"> القرطبي</w:t>
      </w:r>
      <w:r w:rsidRPr="002C48CE">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 التي أورثتموها بما كنتم تعملون " قال ابن عباس: خلق الله لكل نفس جنة ونارا، فالكافر يرث نار المسلم، والمسلم يرث جنة الكافر .</w:t>
      </w:r>
      <w:r w:rsidRPr="002C48CE">
        <w:rPr>
          <w:sz w:val="96"/>
          <w:szCs w:val="96"/>
          <w:rtl/>
        </w:rPr>
        <w:t xml:space="preserve"> </w:t>
      </w:r>
      <w:r w:rsidRPr="002C48CE">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الأنترنت – موقع ستار تايمز</w:t>
      </w:r>
      <w:r w:rsidRPr="002C48CE">
        <w:rPr>
          <w:rFonts w:ascii="Arabic Typesetting" w:hAnsi="Arabic Typesetting" w:cs="Arabic Typesetting" w:hint="cs"/>
          <w:b/>
          <w:bCs/>
          <w:sz w:val="96"/>
          <w:szCs w:val="96"/>
          <w:rtl/>
        </w:rPr>
        <w:t xml:space="preserve"> ]</w:t>
      </w:r>
    </w:p>
    <w:p w:rsidR="00040799" w:rsidRPr="002C48CE" w:rsidRDefault="00040799" w:rsidP="00040799">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لن ينجي أحداً منكم عمله</w:t>
      </w:r>
      <w:r w:rsidRPr="002C48CE">
        <w:rPr>
          <w:rFonts w:ascii="Arabic Typesetting" w:hAnsi="Arabic Typesetting" w:cs="Arabic Typesetting" w:hint="cs"/>
          <w:b/>
          <w:bCs/>
          <w:sz w:val="96"/>
          <w:szCs w:val="96"/>
          <w:rtl/>
        </w:rPr>
        <w:t xml:space="preserve"> :</w:t>
      </w:r>
    </w:p>
    <w:p w:rsidR="00040799" w:rsidRDefault="00040799" w:rsidP="00040799">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 xml:space="preserve">فإنَّ الله -سبحانه- خلق الخلق ليعبدوه، وأثاب </w:t>
      </w:r>
    </w:p>
    <w:p w:rsidR="00040799" w:rsidRDefault="00040799" w:rsidP="00040799">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العابدين بدخول جنته، والفوز برحمته، والبعد عن غضبه وسطوته، فقال تعالى: {ادْخُلُواْ الْجَنَّةَ بِمَا كُنتُمْ تَعْمَلُونَ} سورة النحل(32). وقوله: {وَتِلْكَ الْجَنَّةُ الَّتِي أُورِثْتُمُوهَا بِمَا كُنتُمْ تَعْمَلُونَ} </w:t>
      </w:r>
      <w:r w:rsidRPr="00825CD8">
        <w:rPr>
          <w:rFonts w:ascii="Arabic Typesetting" w:hAnsi="Arabic Typesetting" w:cs="Arabic Typesetting"/>
          <w:b/>
          <w:bCs/>
          <w:sz w:val="78"/>
          <w:szCs w:val="78"/>
          <w:rtl/>
        </w:rPr>
        <w:t>سورة الزخرف(72).</w:t>
      </w:r>
      <w:r w:rsidRPr="002C48CE">
        <w:rPr>
          <w:rFonts w:ascii="Arabic Typesetting" w:hAnsi="Arabic Typesetting" w:cs="Arabic Typesetting"/>
          <w:b/>
          <w:bCs/>
          <w:sz w:val="96"/>
          <w:szCs w:val="96"/>
          <w:rtl/>
        </w:rPr>
        <w:t xml:space="preserve"> ولكنه -سبحانه- لم يجعل دخول الجنة عوضاً عن عبادة العابد وعمله، وإنما جعل العبادة والعمل سبباً </w:t>
      </w:r>
      <w:r w:rsidRPr="002C48CE">
        <w:rPr>
          <w:rFonts w:ascii="Arabic Typesetting" w:hAnsi="Arabic Typesetting" w:cs="Arabic Typesetting"/>
          <w:b/>
          <w:bCs/>
          <w:sz w:val="96"/>
          <w:szCs w:val="96"/>
          <w:rtl/>
        </w:rPr>
        <w:lastRenderedPageBreak/>
        <w:t xml:space="preserve">لدخول الجنة؛ فعن أبي هريرة -رضي الله عنه- قال: قال رسول الله -صلى الله عليه وسلم-: (لن ينجي أحداً منكم عمله). قالوا: ولا أنت يا رسول الله؟ قال: (ولا أنا إلا أن </w:t>
      </w:r>
      <w:proofErr w:type="spellStart"/>
      <w:r w:rsidRPr="002C48CE">
        <w:rPr>
          <w:rFonts w:ascii="Arabic Typesetting" w:hAnsi="Arabic Typesetting" w:cs="Arabic Typesetting"/>
          <w:b/>
          <w:bCs/>
          <w:sz w:val="96"/>
          <w:szCs w:val="96"/>
          <w:rtl/>
        </w:rPr>
        <w:t>يتغمدني</w:t>
      </w:r>
      <w:proofErr w:type="spellEnd"/>
      <w:r w:rsidRPr="002C48CE">
        <w:rPr>
          <w:rFonts w:ascii="Arabic Typesetting" w:hAnsi="Arabic Typesetting" w:cs="Arabic Typesetting"/>
          <w:b/>
          <w:bCs/>
          <w:sz w:val="96"/>
          <w:szCs w:val="96"/>
          <w:rtl/>
        </w:rPr>
        <w:t xml:space="preserve"> الله برحمة، سددوا وقاربوا، واغدوا -من الغدو وهو السير أول النهار- وروحوا -من الرواح وهو السير في النصف الثاني من النهار- وشيء من الدلجة، -السير آخر الليل- والقصدَ القصدَ -الزموا الوسط المعتدل في الأمور- تبلغوا)1-مقصدكم وبغيتكم-. ظاهر هذا </w:t>
      </w:r>
      <w:r w:rsidRPr="002C48CE">
        <w:rPr>
          <w:rFonts w:ascii="Arabic Typesetting" w:hAnsi="Arabic Typesetting" w:cs="Arabic Typesetting"/>
          <w:b/>
          <w:bCs/>
          <w:sz w:val="96"/>
          <w:szCs w:val="96"/>
          <w:rtl/>
        </w:rPr>
        <w:lastRenderedPageBreak/>
        <w:t xml:space="preserve">الحديث أنه يتعارض مع آيات كثيرة تبين أن دخول الجنة إنما يكون بالعمل، بينما ظاهر الحديث يدل  على أن دخولها إنما يكون برحمة الله -تعالى-؛ ومن هذه الآيات التي ظاهرا التعارض مع الحديث؛ قوله تعالى: {ادْخُلُواْ الْجَنَّةَ بِمَا كُنتُمْ تَعْمَلُونَ} سورة النحل(32). وقوله: {وَتِلْكَ الْجَنَّةُ الَّتِي أُورِثْتُمُوهَا بِمَا كُنتُمْ تَعْمَلُونَ} </w:t>
      </w:r>
      <w:r w:rsidRPr="00825CD8">
        <w:rPr>
          <w:rFonts w:ascii="Arabic Typesetting" w:hAnsi="Arabic Typesetting" w:cs="Arabic Typesetting"/>
          <w:b/>
          <w:bCs/>
          <w:sz w:val="82"/>
          <w:szCs w:val="82"/>
          <w:rtl/>
        </w:rPr>
        <w:t>سورة الزخرف(72).</w:t>
      </w:r>
      <w:r w:rsidRPr="002C48CE">
        <w:rPr>
          <w:rFonts w:ascii="Arabic Typesetting" w:hAnsi="Arabic Typesetting" w:cs="Arabic Typesetting"/>
          <w:b/>
          <w:bCs/>
          <w:sz w:val="96"/>
          <w:szCs w:val="96"/>
          <w:rtl/>
        </w:rPr>
        <w:t xml:space="preserve"> وقد جمع العلماء بين هذا الحديث مع ما عارضه من الآيات؛ نذكر هنا ما قاله العلامة ابن القيم </w:t>
      </w:r>
      <w:r w:rsidRPr="002C48CE">
        <w:rPr>
          <w:rFonts w:ascii="Arabic Typesetting" w:hAnsi="Arabic Typesetting" w:cs="Arabic Typesetting"/>
          <w:b/>
          <w:bCs/>
          <w:sz w:val="96"/>
          <w:szCs w:val="96"/>
          <w:rtl/>
        </w:rPr>
        <w:lastRenderedPageBreak/>
        <w:t xml:space="preserve">-رحمه الله-: وهاهنا أمر يجب التنبيه عليه، وهو أن الجنة إنما تدخل برحمة الله –تعالى- وليس عمل العبد مستقلاً بدخولها، وإن كان سبباً، ولهذا أثبت الله –تعالى- دخولها بالأعمال في قوله: {بِمَا كُنتُمْ تَعْمَلُونَ}؛ ونفى رسول الله دخولها بالأعمال بقوله: (لن يدخل أحد منكم الجنة بعمله)، ولا تنافي بين الأمرين لوجهين: أحدهما ما ذكره سفيان وغيره قال: كانوا يقولون النجاة من النار يغفر الله، ودخول الجنة برحمته، واقتسام المنازل والدرجات </w:t>
      </w:r>
      <w:r w:rsidRPr="002C48CE">
        <w:rPr>
          <w:rFonts w:ascii="Arabic Typesetting" w:hAnsi="Arabic Typesetting" w:cs="Arabic Typesetting"/>
          <w:b/>
          <w:bCs/>
          <w:sz w:val="96"/>
          <w:szCs w:val="96"/>
          <w:rtl/>
        </w:rPr>
        <w:lastRenderedPageBreak/>
        <w:t xml:space="preserve">بالأعمال. ويدل على هذا حديث أبي هريرة أن أهل الجنة إذا دخلوها نزلوا فيها بفضل أعمالهم. رواه الترمذي. والثاني: أن الباء التي نفت الدخول هي باء المعاوضة التي يكون فيها أحد العوضين مقابلاً للآخر، والباء التي أثبتت الدخول هي باء السببية التي تقتضي سببية ما دخلت عليه لغيرة، وأن لم يكن مستقلاً بحصوله، وقد جمع النبي بين الأمرين بقوله: (سدوا وقاربوا وأبشروا واعلموا أن أحداً منكم لن ينجو </w:t>
      </w:r>
      <w:r w:rsidRPr="002C48CE">
        <w:rPr>
          <w:rFonts w:ascii="Arabic Typesetting" w:hAnsi="Arabic Typesetting" w:cs="Arabic Typesetting"/>
          <w:b/>
          <w:bCs/>
          <w:sz w:val="96"/>
          <w:szCs w:val="96"/>
          <w:rtl/>
        </w:rPr>
        <w:lastRenderedPageBreak/>
        <w:t xml:space="preserve">بعمله). قالوا: ولا أنت يا رسول الله، قال: (ولا أنا ألا أن </w:t>
      </w:r>
      <w:proofErr w:type="spellStart"/>
      <w:r w:rsidRPr="002C48CE">
        <w:rPr>
          <w:rFonts w:ascii="Arabic Typesetting" w:hAnsi="Arabic Typesetting" w:cs="Arabic Typesetting"/>
          <w:b/>
          <w:bCs/>
          <w:sz w:val="96"/>
          <w:szCs w:val="96"/>
          <w:rtl/>
        </w:rPr>
        <w:t>يتغمدني</w:t>
      </w:r>
      <w:proofErr w:type="spellEnd"/>
      <w:r w:rsidRPr="002C48CE">
        <w:rPr>
          <w:rFonts w:ascii="Arabic Typesetting" w:hAnsi="Arabic Typesetting" w:cs="Arabic Typesetting"/>
          <w:b/>
          <w:bCs/>
          <w:sz w:val="96"/>
          <w:szCs w:val="96"/>
          <w:rtl/>
        </w:rPr>
        <w:t xml:space="preserve"> الله برحمته). </w:t>
      </w:r>
    </w:p>
    <w:p w:rsidR="00A12D27" w:rsidRPr="00040799" w:rsidRDefault="00040799" w:rsidP="00040799">
      <w:pPr>
        <w:rPr>
          <w:rFonts w:ascii="Arabic Typesetting" w:hAnsi="Arabic Typesetting" w:cs="Arabic Typesetting"/>
          <w:b/>
          <w:bCs/>
          <w:sz w:val="96"/>
          <w:szCs w:val="96"/>
        </w:rPr>
      </w:pPr>
      <w:r w:rsidRPr="00825CD8">
        <w:rPr>
          <w:rFonts w:ascii="Arabic Typesetting" w:hAnsi="Arabic Typesetting" w:cs="Arabic Typesetting"/>
          <w:b/>
          <w:bCs/>
          <w:sz w:val="96"/>
          <w:szCs w:val="96"/>
          <w:rtl/>
        </w:rPr>
        <w:t>إلى هنا ونكمل في اللقاء القادم والسلام عليكم ورحمة الله وبركاته</w:t>
      </w:r>
      <w:r>
        <w:rPr>
          <w:rFonts w:ascii="Arabic Typesetting" w:hAnsi="Arabic Typesetting" w:cs="Arabic Typesetting" w:hint="cs"/>
          <w:b/>
          <w:bCs/>
          <w:sz w:val="96"/>
          <w:szCs w:val="96"/>
          <w:rtl/>
        </w:rPr>
        <w:t>.</w:t>
      </w:r>
      <w:bookmarkStart w:id="0" w:name="_GoBack"/>
      <w:bookmarkEnd w:id="0"/>
    </w:p>
    <w:sectPr w:rsidR="00A12D27" w:rsidRPr="0004079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995" w:rsidRDefault="00BB6995" w:rsidP="00040799">
      <w:pPr>
        <w:spacing w:after="0" w:line="240" w:lineRule="auto"/>
      </w:pPr>
      <w:r>
        <w:separator/>
      </w:r>
    </w:p>
  </w:endnote>
  <w:endnote w:type="continuationSeparator" w:id="0">
    <w:p w:rsidR="00BB6995" w:rsidRDefault="00BB6995" w:rsidP="0004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6920032"/>
      <w:docPartObj>
        <w:docPartGallery w:val="Page Numbers (Bottom of Page)"/>
        <w:docPartUnique/>
      </w:docPartObj>
    </w:sdtPr>
    <w:sdtContent>
      <w:p w:rsidR="00040799" w:rsidRDefault="00040799">
        <w:pPr>
          <w:pStyle w:val="a4"/>
          <w:jc w:val="center"/>
        </w:pPr>
        <w:r>
          <w:fldChar w:fldCharType="begin"/>
        </w:r>
        <w:r>
          <w:instrText>PAGE   \* MERGEFORMAT</w:instrText>
        </w:r>
        <w:r>
          <w:fldChar w:fldCharType="separate"/>
        </w:r>
        <w:r w:rsidRPr="00040799">
          <w:rPr>
            <w:noProof/>
            <w:rtl/>
            <w:lang w:val="ar-SA"/>
          </w:rPr>
          <w:t>9</w:t>
        </w:r>
        <w:r>
          <w:fldChar w:fldCharType="end"/>
        </w:r>
      </w:p>
    </w:sdtContent>
  </w:sdt>
  <w:p w:rsidR="00040799" w:rsidRDefault="000407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995" w:rsidRDefault="00BB6995" w:rsidP="00040799">
      <w:pPr>
        <w:spacing w:after="0" w:line="240" w:lineRule="auto"/>
      </w:pPr>
      <w:r>
        <w:separator/>
      </w:r>
    </w:p>
  </w:footnote>
  <w:footnote w:type="continuationSeparator" w:id="0">
    <w:p w:rsidR="00BB6995" w:rsidRDefault="00BB6995" w:rsidP="000407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799"/>
    <w:rsid w:val="00040799"/>
    <w:rsid w:val="00A12D27"/>
    <w:rsid w:val="00BB584D"/>
    <w:rsid w:val="00BB69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79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799"/>
    <w:pPr>
      <w:tabs>
        <w:tab w:val="center" w:pos="4153"/>
        <w:tab w:val="right" w:pos="8306"/>
      </w:tabs>
      <w:spacing w:after="0" w:line="240" w:lineRule="auto"/>
    </w:pPr>
  </w:style>
  <w:style w:type="character" w:customStyle="1" w:styleId="Char">
    <w:name w:val="رأس الصفحة Char"/>
    <w:basedOn w:val="a0"/>
    <w:link w:val="a3"/>
    <w:uiPriority w:val="99"/>
    <w:rsid w:val="00040799"/>
  </w:style>
  <w:style w:type="paragraph" w:styleId="a4">
    <w:name w:val="footer"/>
    <w:basedOn w:val="a"/>
    <w:link w:val="Char0"/>
    <w:uiPriority w:val="99"/>
    <w:unhideWhenUsed/>
    <w:rsid w:val="00040799"/>
    <w:pPr>
      <w:tabs>
        <w:tab w:val="center" w:pos="4153"/>
        <w:tab w:val="right" w:pos="8306"/>
      </w:tabs>
      <w:spacing w:after="0" w:line="240" w:lineRule="auto"/>
    </w:pPr>
  </w:style>
  <w:style w:type="character" w:customStyle="1" w:styleId="Char0">
    <w:name w:val="تذييل الصفحة Char"/>
    <w:basedOn w:val="a0"/>
    <w:link w:val="a4"/>
    <w:uiPriority w:val="99"/>
    <w:rsid w:val="000407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79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799"/>
    <w:pPr>
      <w:tabs>
        <w:tab w:val="center" w:pos="4153"/>
        <w:tab w:val="right" w:pos="8306"/>
      </w:tabs>
      <w:spacing w:after="0" w:line="240" w:lineRule="auto"/>
    </w:pPr>
  </w:style>
  <w:style w:type="character" w:customStyle="1" w:styleId="Char">
    <w:name w:val="رأس الصفحة Char"/>
    <w:basedOn w:val="a0"/>
    <w:link w:val="a3"/>
    <w:uiPriority w:val="99"/>
    <w:rsid w:val="00040799"/>
  </w:style>
  <w:style w:type="paragraph" w:styleId="a4">
    <w:name w:val="footer"/>
    <w:basedOn w:val="a"/>
    <w:link w:val="Char0"/>
    <w:uiPriority w:val="99"/>
    <w:unhideWhenUsed/>
    <w:rsid w:val="00040799"/>
    <w:pPr>
      <w:tabs>
        <w:tab w:val="center" w:pos="4153"/>
        <w:tab w:val="right" w:pos="8306"/>
      </w:tabs>
      <w:spacing w:after="0" w:line="240" w:lineRule="auto"/>
    </w:pPr>
  </w:style>
  <w:style w:type="character" w:customStyle="1" w:styleId="Char0">
    <w:name w:val="تذييل الصفحة Char"/>
    <w:basedOn w:val="a0"/>
    <w:link w:val="a4"/>
    <w:uiPriority w:val="99"/>
    <w:rsid w:val="0004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476</Words>
  <Characters>2714</Characters>
  <Application>Microsoft Office Word</Application>
  <DocSecurity>0</DocSecurity>
  <Lines>22</Lines>
  <Paragraphs>6</Paragraphs>
  <ScaleCrop>false</ScaleCrop>
  <Company>Ahmed-Under</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2021-10-25T04:02:00Z</dcterms:created>
  <dcterms:modified xsi:type="dcterms:W3CDTF">2021-10-25T04:03:00Z</dcterms:modified>
</cp:coreProperties>
</file>