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76" w:rsidRPr="00D9687C" w:rsidRDefault="00AB4276" w:rsidP="00AB4276">
      <w:pPr>
        <w:rPr>
          <w:rFonts w:ascii="Arabic Typesetting" w:hAnsi="Arabic Typesetting" w:cs="Arabic Typesetting"/>
          <w:b/>
          <w:bCs/>
          <w:sz w:val="96"/>
          <w:szCs w:val="96"/>
          <w:rtl/>
        </w:rPr>
      </w:pPr>
      <w:r w:rsidRPr="00D9687C">
        <w:rPr>
          <w:rFonts w:ascii="Arabic Typesetting" w:hAnsi="Arabic Typesetting" w:cs="Arabic Typesetting"/>
          <w:b/>
          <w:bCs/>
          <w:sz w:val="96"/>
          <w:szCs w:val="96"/>
          <w:rtl/>
        </w:rPr>
        <w:t>بسم الله ، والحمد لله ، والصلاة والسلام على رسول الله وبعد : فهذه الحلقة السا</w:t>
      </w:r>
      <w:r>
        <w:rPr>
          <w:rFonts w:ascii="Arabic Typesetting" w:hAnsi="Arabic Typesetting" w:cs="Arabic Typesetting" w:hint="cs"/>
          <w:b/>
          <w:bCs/>
          <w:sz w:val="96"/>
          <w:szCs w:val="96"/>
          <w:rtl/>
        </w:rPr>
        <w:t>بعة</w:t>
      </w:r>
      <w:r w:rsidRPr="00D9687C">
        <w:rPr>
          <w:rFonts w:ascii="Arabic Typesetting" w:hAnsi="Arabic Typesetting" w:cs="Arabic Typesetting"/>
          <w:b/>
          <w:bCs/>
          <w:sz w:val="96"/>
          <w:szCs w:val="96"/>
          <w:rtl/>
        </w:rPr>
        <w:t xml:space="preserve"> </w:t>
      </w:r>
      <w:proofErr w:type="spellStart"/>
      <w:r w:rsidRPr="00D9687C">
        <w:rPr>
          <w:rFonts w:ascii="Arabic Typesetting" w:hAnsi="Arabic Typesetting" w:cs="Arabic Typesetting"/>
          <w:b/>
          <w:bCs/>
          <w:sz w:val="96"/>
          <w:szCs w:val="96"/>
          <w:rtl/>
        </w:rPr>
        <w:t>والستون</w:t>
      </w:r>
      <w:proofErr w:type="spellEnd"/>
      <w:r w:rsidRPr="00D9687C">
        <w:rPr>
          <w:rFonts w:ascii="Arabic Typesetting" w:hAnsi="Arabic Typesetting" w:cs="Arabic Typesetting"/>
          <w:b/>
          <w:bCs/>
          <w:sz w:val="96"/>
          <w:szCs w:val="96"/>
          <w:rtl/>
        </w:rPr>
        <w:t xml:space="preserve"> في موضوع (الخبير) وهي بعنوان:</w:t>
      </w:r>
    </w:p>
    <w:p w:rsidR="00AB4276" w:rsidRPr="00B22D9A" w:rsidRDefault="00AB4276" w:rsidP="00AB4276">
      <w:pPr>
        <w:rPr>
          <w:rFonts w:ascii="Arabic Typesetting" w:hAnsi="Arabic Typesetting" w:cs="Arabic Typesetting"/>
          <w:b/>
          <w:bCs/>
          <w:sz w:val="96"/>
          <w:szCs w:val="96"/>
          <w:rtl/>
        </w:rPr>
      </w:pPr>
      <w:r w:rsidRPr="00D9687C">
        <w:rPr>
          <w:rFonts w:ascii="Arabic Typesetting" w:hAnsi="Arabic Typesetting" w:cs="Arabic Typesetting"/>
          <w:b/>
          <w:bCs/>
          <w:sz w:val="96"/>
          <w:szCs w:val="96"/>
          <w:rtl/>
        </w:rPr>
        <w:t>{ إِنَّ أَكْرَمَكُمْ عِنْدَ اللَّهِ أَتْقَاكُمْ إِنَّ اللَّهَ عَلِيمٌ خَبِيرٌ } :</w:t>
      </w:r>
    </w:p>
    <w:p w:rsidR="00AB4276" w:rsidRPr="00B22D9A"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تنفي العنصرية</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w:t>
      </w:r>
      <w:r w:rsidRPr="00B22D9A">
        <w:rPr>
          <w:rFonts w:ascii="Arabic Typesetting" w:hAnsi="Arabic Typesetting" w:cs="Arabic Typesetting" w:hint="cs"/>
          <w:b/>
          <w:bCs/>
          <w:sz w:val="96"/>
          <w:szCs w:val="96"/>
          <w:rtl/>
        </w:rPr>
        <w:t xml:space="preserve"> </w:t>
      </w:r>
      <w:r w:rsidRPr="00B22D9A">
        <w:rPr>
          <w:rFonts w:ascii="Arabic Typesetting" w:hAnsi="Arabic Typesetting" w:cs="Arabic Typesetting"/>
          <w:b/>
          <w:bCs/>
          <w:sz w:val="96"/>
          <w:szCs w:val="96"/>
          <w:rtl/>
        </w:rPr>
        <w:t>هذه الآية الكريمة تهدينا إلى الأمور التالية:</w:t>
      </w:r>
    </w:p>
    <w:p w:rsidR="00AB4276" w:rsidRPr="00B22D9A"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أوّلاً: إلى مشروعية هذه التقسيمات الطبيعية وأنّها – في الأساس – نافعة، </w:t>
      </w:r>
      <w:r w:rsidRPr="00B22D9A">
        <w:rPr>
          <w:rFonts w:ascii="Arabic Typesetting" w:hAnsi="Arabic Typesetting" w:cs="Arabic Typesetting"/>
          <w:b/>
          <w:bCs/>
          <w:sz w:val="96"/>
          <w:szCs w:val="96"/>
          <w:rtl/>
        </w:rPr>
        <w:lastRenderedPageBreak/>
        <w:t>وعلينا أن نُعيدها إلى طهرها، بعيداً عن كلّ ألوان العصبية والتعالي لنجني ثمارها الطيبة. وهذا ما يدعو إليه الإسلام كما جاء في النصوص الدينية من ضرورة صلة الرحم والتواصل مع العشيرة وما شابه ذلك.</w:t>
      </w:r>
    </w:p>
    <w:p w:rsidR="00AB4276"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ثانياً: أنّ التعارف بين الناس واحد من أهم مقاصد الشريعة الغرّاء، لماذا؟. </w:t>
      </w:r>
    </w:p>
    <w:p w:rsidR="00AB4276" w:rsidRPr="00B22D9A"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لأنّه لولا معرفة الناس لما اكتملت حكمة الابتلاء في الخلق؟ أو لأنّ الابتلاء لا يتم </w:t>
      </w:r>
      <w:r w:rsidRPr="00B22D9A">
        <w:rPr>
          <w:rFonts w:ascii="Arabic Typesetting" w:hAnsi="Arabic Typesetting" w:cs="Arabic Typesetting"/>
          <w:b/>
          <w:bCs/>
          <w:sz w:val="96"/>
          <w:szCs w:val="96"/>
          <w:rtl/>
        </w:rPr>
        <w:lastRenderedPageBreak/>
        <w:t>إلّا بالحرّية والمسؤولية فلو اختلط الناس ببعضهم كيف يميز الصالح فيثاب عن المجرم فيعاقب؟ أم كيف تتراكم مكاسب المحسنين وتحصّن من أن يسرقها الكسالى والمجرمون؟ كلا. لابدّ أن يُميَّز الناس عن بعضهم تمييزاً كافياً ليأخذ كلّ ذي حقٍّ حقّه، فيشجعه ذلك على المزيد من العطاء، ويأخذ التنافس دوره في دفع عجلة الحياة قدماً إلى الأمام.</w:t>
      </w:r>
    </w:p>
    <w:p w:rsidR="00AB4276"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ثالثاً: إنّ حكمة الاختلاف هو التكامل – بعد التنافس على الخيرات – </w:t>
      </w:r>
    </w:p>
    <w:p w:rsidR="00AB4276" w:rsidRPr="00AE52C8" w:rsidRDefault="00AB4276" w:rsidP="00AB4276">
      <w:pPr>
        <w:rPr>
          <w:rFonts w:ascii="Arabic Typesetting" w:hAnsi="Arabic Typesetting" w:cs="Arabic Typesetting"/>
          <w:b/>
          <w:bCs/>
          <w:sz w:val="100"/>
          <w:szCs w:val="100"/>
          <w:rtl/>
        </w:rPr>
      </w:pPr>
      <w:r w:rsidRPr="00AE52C8">
        <w:rPr>
          <w:rFonts w:ascii="Arabic Typesetting" w:hAnsi="Arabic Typesetting" w:cs="Arabic Typesetting"/>
          <w:b/>
          <w:bCs/>
          <w:sz w:val="90"/>
          <w:szCs w:val="90"/>
          <w:rtl/>
        </w:rPr>
        <w:t xml:space="preserve">وليس الصراع والتطاحن، وقد قال ربّنا سبحانه: (وَتَعَاوَنُوا عَلَى الْبِرِّ وَالتَّقْوَى) (المائدة/ 2)، ومن دون التعارف كيف يتمّ التعاون، إنّ على الناس أن يكتشفوا </w:t>
      </w:r>
      <w:r w:rsidRPr="00AE52C8">
        <w:rPr>
          <w:rFonts w:ascii="Arabic Typesetting" w:hAnsi="Arabic Typesetting" w:cs="Arabic Typesetting"/>
          <w:b/>
          <w:bCs/>
          <w:sz w:val="100"/>
          <w:szCs w:val="100"/>
          <w:rtl/>
        </w:rPr>
        <w:t xml:space="preserve">إمكانات بعضهم </w:t>
      </w:r>
      <w:proofErr w:type="spellStart"/>
      <w:r w:rsidRPr="00AE52C8">
        <w:rPr>
          <w:rFonts w:ascii="Arabic Typesetting" w:hAnsi="Arabic Typesetting" w:cs="Arabic Typesetting"/>
          <w:b/>
          <w:bCs/>
          <w:sz w:val="100"/>
          <w:szCs w:val="100"/>
          <w:rtl/>
        </w:rPr>
        <w:t>ليتبادلوا</w:t>
      </w:r>
      <w:proofErr w:type="spellEnd"/>
      <w:r w:rsidRPr="00AE52C8">
        <w:rPr>
          <w:rFonts w:ascii="Arabic Typesetting" w:hAnsi="Arabic Typesetting" w:cs="Arabic Typesetting"/>
          <w:b/>
          <w:bCs/>
          <w:sz w:val="100"/>
          <w:szCs w:val="100"/>
          <w:rtl/>
        </w:rPr>
        <w:t xml:space="preserve"> الخيرات، أما إذا تقوقعت كلّ طائفة في حدودها الجغرافية أو الاجتماعية ولم يتعارفوا فكيف يمكن التعاون بينهم؟.</w:t>
      </w:r>
    </w:p>
    <w:p w:rsidR="00AB4276" w:rsidRPr="00B22D9A"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قيمة التسابق على العمل الصالح:</w:t>
      </w:r>
    </w:p>
    <w:p w:rsidR="00AB4276" w:rsidRPr="00B22D9A"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ونفهم من هذه الآية: إنّ التنافس على العمل الصالح والتسابق في الخيرات هو هدف اختلاف الشعوب، وإنّ لكلٍّ منهم شرعة ومنهاجاً، بل إنّ هذا الاختلاف والتنوّع مطلوب إذا كان وسيلة للتنافس البنّاء، والتعارف والتعاون، كما أنّ الاختلاف بين الناس في مجتمع واحد هدفه التسارع إلى الخيرات، والتعاون فيها، كذلك التفرع بين الشعوب والمجتمعات </w:t>
      </w:r>
      <w:r w:rsidRPr="00B22D9A">
        <w:rPr>
          <w:rFonts w:ascii="Arabic Typesetting" w:hAnsi="Arabic Typesetting" w:cs="Arabic Typesetting"/>
          <w:b/>
          <w:bCs/>
          <w:sz w:val="96"/>
          <w:szCs w:val="96"/>
          <w:rtl/>
        </w:rPr>
        <w:lastRenderedPageBreak/>
        <w:t xml:space="preserve">المتنوعة أليس يقول ربّنا سبحانه: (أَهُمْ يَقْسِمُونَ رَحْمَةَ رَبِّكَ نَحْنُ قَسَمْنَا بَيْنَهُمْ مَعِيشَتَهُمْ فِي الْحَيَاةِ الدُّنْيَا وَرَفَعْنَا بَعْضَهُمْ فَوْقَ بَعْضٍ دَرَجَاتٍ لِيَتَّخِذَ بَعْضُهُمْ بَعْضًا سُخْرِيًّا وَرَحْمَةُ رَبِّكَ خَيْرٌ مِمَّا يَجْمَعُونَ) (الزخرف/ 32). وإذا كان الهدف من هذا التنوّع التسارع في الخيرات، فإنّ أكرم الخلق عند الله من استبق إليها، فالأقرب إلى الصراط المستقيم، والأسبق في الصالحات هو الأكرم، لأنّه الذي يُحقّق الهدف دون غيره، وإلى هذه تشير كلمة </w:t>
      </w:r>
      <w:r w:rsidRPr="00B22D9A">
        <w:rPr>
          <w:rFonts w:ascii="Arabic Typesetting" w:hAnsi="Arabic Typesetting" w:cs="Arabic Typesetting"/>
          <w:b/>
          <w:bCs/>
          <w:sz w:val="96"/>
          <w:szCs w:val="96"/>
          <w:rtl/>
        </w:rPr>
        <w:lastRenderedPageBreak/>
        <w:t xml:space="preserve">التقوى.. أليست التقوى هي المعرفة بالله والعلم بشريعته، والاجتهاد في تنفيذها؟. وأصل الكلمة من الوقاية، أي التحصّن ضدّ أسباب الهلاك ولا تحصل هذه الوقاية من دون معرفة الطريق والاستقامة عليه، بعيداً عن أمواج الفتن، وضغوط الهوى ورياح الشهوات، لذلك كانت التقوى أرفع درجة من الإيمان، كما إنّ الإيمان أرفع درجة من الإسلام. وإنما رفع الإسلام قواعد المجتمع الفاضل على أساس التقوى، لأنّه من دونها تُمزّق </w:t>
      </w:r>
      <w:r w:rsidRPr="00B22D9A">
        <w:rPr>
          <w:rFonts w:ascii="Arabic Typesetting" w:hAnsi="Arabic Typesetting" w:cs="Arabic Typesetting"/>
          <w:b/>
          <w:bCs/>
          <w:sz w:val="96"/>
          <w:szCs w:val="96"/>
          <w:rtl/>
        </w:rPr>
        <w:lastRenderedPageBreak/>
        <w:t>العصبيات الجاهلية التجمّع البشري، ولا تدعه يتكامل، بل في كثير من الأوقات يتقابل مع بعضه، ويسير في طريق الهدم.</w:t>
      </w:r>
    </w:p>
    <w:p w:rsidR="00AB4276"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قال الله سبحانه: (إِذْ جَعَلَ الَّذِينَ كَفَرُوا فِي قُلُوبِهِمُ الْحَمِيَّةَ حَمِيَّةَ الْجَاهِلِيَّةِ </w:t>
      </w:r>
    </w:p>
    <w:p w:rsidR="00AB4276"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فَأَنْزَلَ اللَّهُ سَكِينَتَهُ عَلَى رَسُولِهِ وَعَلَى الْمُؤْمِنِينَ وَأَلْزَمَهُمْ كَلِمَةَ التَّقْوَى وَكَانُوا </w:t>
      </w:r>
    </w:p>
    <w:p w:rsidR="00AB4276" w:rsidRPr="00B22D9A"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أَحَقَّ بِهَا وَأَهْلَهَا وَكَانَ اللَّهُ بِكُلِّ شَيْءٍ عَلِيمًا) (الفتح/ 26).</w:t>
      </w:r>
    </w:p>
    <w:p w:rsidR="00AB4276"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 xml:space="preserve">إنّ كلمة التقوى هي صبغة التجمُّع </w:t>
      </w:r>
      <w:proofErr w:type="spellStart"/>
      <w:r w:rsidRPr="00B22D9A">
        <w:rPr>
          <w:rFonts w:ascii="Arabic Typesetting" w:hAnsi="Arabic Typesetting" w:cs="Arabic Typesetting"/>
          <w:b/>
          <w:bCs/>
          <w:sz w:val="96"/>
          <w:szCs w:val="96"/>
          <w:rtl/>
        </w:rPr>
        <w:t>الإيماني</w:t>
      </w:r>
      <w:proofErr w:type="spellEnd"/>
      <w:r w:rsidRPr="00B22D9A">
        <w:rPr>
          <w:rFonts w:ascii="Arabic Typesetting" w:hAnsi="Arabic Typesetting" w:cs="Arabic Typesetting"/>
          <w:b/>
          <w:bCs/>
          <w:sz w:val="96"/>
          <w:szCs w:val="96"/>
          <w:rtl/>
        </w:rPr>
        <w:t xml:space="preserve"> ومحوره، وعماد تماسكه، ومبعث </w:t>
      </w:r>
    </w:p>
    <w:p w:rsidR="00AB4276" w:rsidRDefault="00AB4276" w:rsidP="00AB4276">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قوّته، بينما العصبيات الجاهلية هي صبغة سائر المجتمعات غير الإيمانية.. وحين حارب الإسلام هذه العصبيات استطاع أن يصهر المجتمع الجاهلي </w:t>
      </w:r>
      <w:proofErr w:type="spellStart"/>
      <w:r w:rsidRPr="00B22D9A">
        <w:rPr>
          <w:rFonts w:ascii="Arabic Typesetting" w:hAnsi="Arabic Typesetting" w:cs="Arabic Typesetting"/>
          <w:b/>
          <w:bCs/>
          <w:sz w:val="96"/>
          <w:szCs w:val="96"/>
          <w:rtl/>
        </w:rPr>
        <w:t>المتشرذم</w:t>
      </w:r>
      <w:proofErr w:type="spellEnd"/>
      <w:r w:rsidRPr="00B22D9A">
        <w:rPr>
          <w:rFonts w:ascii="Arabic Typesetting" w:hAnsi="Arabic Typesetting" w:cs="Arabic Typesetting"/>
          <w:b/>
          <w:bCs/>
          <w:sz w:val="96"/>
          <w:szCs w:val="96"/>
          <w:rtl/>
        </w:rPr>
        <w:t xml:space="preserve"> في بوتقة التوحيد، ويبني منه تلك الحضارة التي لم يشهد التاريخ لها مثيلاً.</w:t>
      </w:r>
    </w:p>
    <w:p w:rsidR="00AB4276" w:rsidRPr="00AE52C8" w:rsidRDefault="00AB4276" w:rsidP="00AB4276">
      <w:pPr>
        <w:rPr>
          <w:rFonts w:ascii="Arabic Typesetting" w:hAnsi="Arabic Typesetting" w:cs="Arabic Typesetting"/>
          <w:b/>
          <w:bCs/>
          <w:sz w:val="96"/>
          <w:szCs w:val="96"/>
          <w:rtl/>
        </w:rPr>
      </w:pPr>
      <w:r w:rsidRPr="00AE52C8">
        <w:rPr>
          <w:rFonts w:ascii="Arabic Typesetting" w:hAnsi="Arabic Typesetting" w:cs="Arabic Typesetting"/>
          <w:b/>
          <w:bCs/>
          <w:sz w:val="96"/>
          <w:szCs w:val="96"/>
          <w:rtl/>
        </w:rPr>
        <w:t xml:space="preserve">    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76"/>
    <w:rsid w:val="00AB4276"/>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7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7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502</Words>
  <Characters>2863</Characters>
  <Application>Microsoft Office Word</Application>
  <DocSecurity>0</DocSecurity>
  <Lines>23</Lines>
  <Paragraphs>6</Paragraphs>
  <ScaleCrop>false</ScaleCrop>
  <Company>Ahmed-Under</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2020-12-20T22:41:00Z</dcterms:created>
  <dcterms:modified xsi:type="dcterms:W3CDTF">2020-12-20T22:42:00Z</dcterms:modified>
</cp:coreProperties>
</file>